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A0"/>
      </w:tblPr>
      <w:tblGrid>
        <w:gridCol w:w="3838"/>
        <w:gridCol w:w="6660"/>
      </w:tblGrid>
      <w:tr w:rsidR="00C41748" w:rsidRPr="00C41748" w:rsidTr="00C41748">
        <w:trPr>
          <w:trHeight w:val="3153"/>
          <w:jc w:val="center"/>
        </w:trPr>
        <w:tc>
          <w:tcPr>
            <w:tcW w:w="3838" w:type="dxa"/>
            <w:shd w:val="clear" w:color="auto" w:fill="auto"/>
          </w:tcPr>
          <w:p w:rsidR="00C41748" w:rsidRPr="00C41748" w:rsidRDefault="00D77BC3" w:rsidP="007300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132609" cy="1587187"/>
                  <wp:effectExtent l="0" t="0" r="0" b="0"/>
                  <wp:docPr id="2" name="Picture 2" descr="D:\MYHUONG2\MY HUONG\HINH THE\271750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HUONG2\MY HUONG\HINH THE\271750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564" cy="159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auto"/>
          </w:tcPr>
          <w:p w:rsidR="00C41748" w:rsidRPr="00C41748" w:rsidRDefault="00D77BC3" w:rsidP="007300EF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TrầnThịMỹHương</w:t>
            </w: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D77BC3" w:rsidP="007300E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Address: 592, TràCổ, Bình Minh, TrảngBom</w:t>
            </w:r>
            <w:r w:rsidR="00C41748" w:rsidRPr="00C41748">
              <w:rPr>
                <w:i/>
                <w:sz w:val="26"/>
                <w:szCs w:val="26"/>
              </w:rPr>
              <w:t>, Dong Nai Province.</w:t>
            </w: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Phone Number: </w:t>
            </w:r>
            <w:r w:rsidR="00D77BC3">
              <w:rPr>
                <w:i/>
                <w:sz w:val="26"/>
                <w:szCs w:val="26"/>
              </w:rPr>
              <w:t>0933087333</w:t>
            </w: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>Email Address:</w:t>
            </w:r>
            <w:hyperlink r:id="rId8" w:history="1">
              <w:r w:rsidR="00D77BC3" w:rsidRPr="00812248">
                <w:rPr>
                  <w:rStyle w:val="Hyperlink"/>
                  <w:i/>
                  <w:sz w:val="26"/>
                  <w:szCs w:val="26"/>
                </w:rPr>
                <w:t>huongttm@lhu.edu.vn</w:t>
              </w:r>
            </w:hyperlink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7300EF">
            <w:pPr>
              <w:rPr>
                <w:sz w:val="26"/>
                <w:szCs w:val="26"/>
              </w:rPr>
            </w:pPr>
          </w:p>
        </w:tc>
      </w:tr>
      <w:tr w:rsidR="00C41748" w:rsidRPr="00C41748" w:rsidTr="007300EF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C41748" w:rsidRPr="00C41748" w:rsidRDefault="00C41748" w:rsidP="007300EF">
            <w:pPr>
              <w:pBdr>
                <w:bottom w:val="thickThinSmallGap" w:sz="12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EDUCATION</w:t>
            </w:r>
          </w:p>
          <w:p w:rsidR="00C41748" w:rsidRPr="00C41748" w:rsidRDefault="00C41748" w:rsidP="007300EF">
            <w:pPr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Lac Hong University , Viet Nam</w:t>
            </w:r>
          </w:p>
          <w:p w:rsidR="00C41748" w:rsidRPr="00C41748" w:rsidRDefault="00C41748" w:rsidP="007300EF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 xml:space="preserve">Department: </w:t>
            </w:r>
            <w:r w:rsidR="009D1656" w:rsidRPr="009D1656">
              <w:rPr>
                <w:sz w:val="26"/>
                <w:szCs w:val="26"/>
              </w:rPr>
              <w:t>Business Administration</w:t>
            </w:r>
          </w:p>
          <w:p w:rsidR="00C41748" w:rsidRPr="00C41748" w:rsidRDefault="00C41748" w:rsidP="007300EF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>Degree: BA</w:t>
            </w:r>
          </w:p>
          <w:p w:rsidR="00C41748" w:rsidRPr="00C41748" w:rsidRDefault="009D1656" w:rsidP="007300E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Date: October</w:t>
            </w:r>
            <w:r w:rsidR="002E7D3E">
              <w:rPr>
                <w:i/>
                <w:sz w:val="26"/>
                <w:szCs w:val="26"/>
              </w:rPr>
              <w:t xml:space="preserve"> 2009</w:t>
            </w: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DE39B4" w:rsidRDefault="00DE39B4" w:rsidP="007300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Lac</w:t>
            </w:r>
            <w:r w:rsidRPr="00DE39B4">
              <w:rPr>
                <w:b/>
                <w:sz w:val="26"/>
                <w:szCs w:val="26"/>
              </w:rPr>
              <w:t xml:space="preserve"> Hong University , Viet Nam</w:t>
            </w:r>
          </w:p>
          <w:p w:rsidR="00C41748" w:rsidRPr="00C41748" w:rsidRDefault="00C41748" w:rsidP="007300EF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>De</w:t>
            </w:r>
            <w:r w:rsidR="002E7D3E">
              <w:rPr>
                <w:sz w:val="26"/>
                <w:szCs w:val="26"/>
              </w:rPr>
              <w:t>partment: Business Administration</w:t>
            </w:r>
          </w:p>
          <w:p w:rsidR="00C41748" w:rsidRPr="00C41748" w:rsidRDefault="00C41748" w:rsidP="007300EF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>Degree: Master</w:t>
            </w:r>
          </w:p>
          <w:p w:rsidR="00C41748" w:rsidRPr="002E7D3E" w:rsidRDefault="002E7D3E" w:rsidP="007300E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Date:2012</w:t>
            </w:r>
          </w:p>
          <w:p w:rsidR="00C41748" w:rsidRPr="00C41748" w:rsidRDefault="00C41748" w:rsidP="007300E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41748" w:rsidRPr="00C41748" w:rsidRDefault="00C41748" w:rsidP="00D77BC3">
            <w:pPr>
              <w:rPr>
                <w:sz w:val="26"/>
                <w:szCs w:val="26"/>
              </w:rPr>
            </w:pPr>
          </w:p>
        </w:tc>
      </w:tr>
      <w:tr w:rsidR="00C41748" w:rsidRPr="00C41748" w:rsidTr="007300EF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C41748" w:rsidRPr="00C41748" w:rsidRDefault="00C41748" w:rsidP="007300EF">
            <w:pPr>
              <w:pBdr>
                <w:bottom w:val="thickThinSmallGap" w:sz="12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PATENTS AND PUBLICATIONS</w:t>
            </w:r>
          </w:p>
          <w:p w:rsidR="00C41748" w:rsidRPr="00C41748" w:rsidRDefault="00C41748" w:rsidP="007300EF">
            <w:pPr>
              <w:rPr>
                <w:b/>
                <w:sz w:val="26"/>
                <w:szCs w:val="26"/>
              </w:rPr>
            </w:pPr>
          </w:p>
          <w:p w:rsidR="00C41748" w:rsidRPr="002044A7" w:rsidRDefault="00C41748" w:rsidP="007300EF">
            <w:pPr>
              <w:rPr>
                <w:b/>
                <w:sz w:val="26"/>
                <w:szCs w:val="26"/>
              </w:rPr>
            </w:pPr>
            <w:r w:rsidRPr="002044A7">
              <w:rPr>
                <w:b/>
                <w:sz w:val="26"/>
                <w:szCs w:val="26"/>
              </w:rPr>
              <w:t>Publications</w:t>
            </w:r>
          </w:p>
          <w:p w:rsidR="002044A7" w:rsidRPr="00D62D1A" w:rsidRDefault="00303779" w:rsidP="00AB1ACA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Vu Minh Nguye</w:t>
            </w:r>
            <w:r w:rsidR="002044A7" w:rsidRPr="002044A7">
              <w:rPr>
                <w:color w:val="000000"/>
                <w:sz w:val="26"/>
                <w:szCs w:val="26"/>
                <w:shd w:val="clear" w:color="auto" w:fill="FFFFFF"/>
              </w:rPr>
              <w:t xml:space="preserve">t, </w:t>
            </w:r>
            <w:r w:rsidRPr="00303779">
              <w:rPr>
                <w:b/>
                <w:color w:val="000000"/>
                <w:sz w:val="26"/>
                <w:szCs w:val="26"/>
                <w:shd w:val="clear" w:color="auto" w:fill="FFFFFF"/>
              </w:rPr>
              <w:t>Tran Thi My Huong</w:t>
            </w:r>
            <w:r w:rsidR="002044A7" w:rsidRPr="002044A7">
              <w:rPr>
                <w:color w:val="000000"/>
                <w:sz w:val="26"/>
                <w:szCs w:val="26"/>
                <w:shd w:val="clear" w:color="auto" w:fill="FFFFFF"/>
              </w:rPr>
              <w:t>, “</w:t>
            </w:r>
            <w:r w:rsidR="00D62D1A" w:rsidRPr="00D62D1A">
              <w:rPr>
                <w:color w:val="000000"/>
                <w:sz w:val="26"/>
                <w:szCs w:val="26"/>
                <w:shd w:val="clear" w:color="auto" w:fill="FFFFFF"/>
              </w:rPr>
              <w:t>Factors afftecting student’s choiceof universities in Bien Hoa city</w:t>
            </w:r>
            <w:r w:rsidR="002044A7" w:rsidRPr="00D62D1A">
              <w:rPr>
                <w:color w:val="000000"/>
                <w:sz w:val="26"/>
                <w:szCs w:val="26"/>
                <w:shd w:val="clear" w:color="auto" w:fill="FFFFFF"/>
              </w:rPr>
              <w:t xml:space="preserve">” </w:t>
            </w:r>
            <w:r w:rsidR="00AB1ACA" w:rsidRPr="00AB1ACA">
              <w:rPr>
                <w:color w:val="000000"/>
                <w:sz w:val="26"/>
                <w:szCs w:val="26"/>
                <w:shd w:val="clear" w:color="auto" w:fill="FFFFFF"/>
              </w:rPr>
              <w:t>E</w:t>
            </w:r>
            <w:r w:rsidR="00AB1ACA">
              <w:rPr>
                <w:color w:val="000000"/>
                <w:sz w:val="26"/>
                <w:szCs w:val="26"/>
                <w:shd w:val="clear" w:color="auto" w:fill="FFFFFF"/>
              </w:rPr>
              <w:t>comy And Forecast</w:t>
            </w:r>
            <w:r w:rsidR="00D62D1A" w:rsidRPr="00D62D1A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2044A7" w:rsidRPr="00D62D1A">
              <w:rPr>
                <w:color w:val="000000"/>
                <w:sz w:val="26"/>
                <w:szCs w:val="26"/>
                <w:shd w:val="clear" w:color="auto" w:fill="FFFFFF"/>
              </w:rPr>
              <w:t>pp 12-14</w:t>
            </w:r>
            <w:r w:rsidR="00AB1ACA">
              <w:t xml:space="preserve">, </w:t>
            </w:r>
            <w:r w:rsidR="00AB1ACA" w:rsidRPr="00AB1ACA">
              <w:rPr>
                <w:color w:val="000000"/>
                <w:sz w:val="26"/>
                <w:szCs w:val="26"/>
                <w:shd w:val="clear" w:color="auto" w:fill="FFFFFF"/>
              </w:rPr>
              <w:t>November 2015</w:t>
            </w:r>
          </w:p>
          <w:p w:rsidR="002044A7" w:rsidRPr="00244633" w:rsidRDefault="002044A7" w:rsidP="00244633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44633">
              <w:rPr>
                <w:b/>
                <w:color w:val="000000"/>
                <w:sz w:val="26"/>
                <w:szCs w:val="26"/>
                <w:shd w:val="clear" w:color="auto" w:fill="FFFFFF"/>
              </w:rPr>
              <w:t>Tran Thi My Huong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2044A7">
              <w:rPr>
                <w:color w:val="000000"/>
                <w:sz w:val="26"/>
                <w:szCs w:val="26"/>
                <w:shd w:val="clear" w:color="auto" w:fill="FFFFFF"/>
              </w:rPr>
              <w:t>Phan Thanh Tam</w:t>
            </w:r>
            <w:r w:rsidR="00244633">
              <w:rPr>
                <w:color w:val="000000"/>
                <w:sz w:val="26"/>
                <w:szCs w:val="26"/>
                <w:shd w:val="clear" w:color="auto" w:fill="FFFFFF"/>
              </w:rPr>
              <w:t>, “</w:t>
            </w:r>
            <w:r w:rsidRPr="002044A7">
              <w:rPr>
                <w:color w:val="000000"/>
                <w:sz w:val="26"/>
                <w:szCs w:val="26"/>
                <w:shd w:val="clear" w:color="auto" w:fill="FFFFFF"/>
              </w:rPr>
              <w:t>RELIABILITY ANALYSIS OF DETERMINANTS AFFECTING THE EFFECTIVENESS OF RISK MANAGEMENT OF COMMERCIAL BANKS IN DONG NAI PROVINCE</w:t>
            </w:r>
            <w:r w:rsidR="00244633">
              <w:rPr>
                <w:color w:val="000000"/>
                <w:sz w:val="26"/>
                <w:szCs w:val="26"/>
                <w:shd w:val="clear" w:color="auto" w:fill="FFFFFF"/>
              </w:rPr>
              <w:t>”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2044A7">
              <w:rPr>
                <w:color w:val="000000"/>
                <w:sz w:val="26"/>
                <w:szCs w:val="26"/>
                <w:shd w:val="clear" w:color="auto" w:fill="FFFFFF"/>
              </w:rPr>
              <w:t>International Journal of Quantitative and Qualitative Research Methods</w:t>
            </w:r>
            <w:r w:rsidR="00244633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244633">
              <w:rPr>
                <w:color w:val="000000"/>
                <w:sz w:val="26"/>
                <w:szCs w:val="26"/>
                <w:shd w:val="clear" w:color="auto" w:fill="FFFFFF"/>
              </w:rPr>
              <w:t>Vol.5, No.2, pp.28-41, May 2017</w:t>
            </w:r>
          </w:p>
          <w:p w:rsidR="00244633" w:rsidRPr="00AB1ACA" w:rsidRDefault="00244633" w:rsidP="00244633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sz w:val="26"/>
                <w:szCs w:val="26"/>
              </w:rPr>
            </w:pPr>
            <w:r w:rsidRPr="00244633">
              <w:rPr>
                <w:sz w:val="26"/>
                <w:szCs w:val="26"/>
                <w:lang w:val="vi-VN"/>
              </w:rPr>
              <w:t>Nguyen Thi Bich Thuy</w:t>
            </w:r>
            <w:r>
              <w:rPr>
                <w:b/>
                <w:sz w:val="26"/>
                <w:szCs w:val="26"/>
              </w:rPr>
              <w:t>,</w:t>
            </w:r>
            <w:r w:rsidRPr="00244633">
              <w:rPr>
                <w:b/>
                <w:sz w:val="26"/>
                <w:szCs w:val="26"/>
                <w:lang w:val="vi-VN"/>
              </w:rPr>
              <w:t xml:space="preserve"> Tran Thi My Huong</w:t>
            </w:r>
            <w:r w:rsidR="00C41748" w:rsidRPr="00C41748">
              <w:rPr>
                <w:sz w:val="26"/>
                <w:szCs w:val="26"/>
                <w:lang w:val="vi-VN"/>
              </w:rPr>
              <w:t>, “</w:t>
            </w:r>
            <w:r w:rsidRPr="00244633">
              <w:rPr>
                <w:sz w:val="26"/>
                <w:szCs w:val="26"/>
              </w:rPr>
              <w:t>THE DETERMINANTS AFFECTING THE CUSTOMS RISK MANAGEMENT(CRM) IN DONG NAI PROVINCE</w:t>
            </w:r>
            <w:r>
              <w:rPr>
                <w:sz w:val="26"/>
                <w:szCs w:val="26"/>
              </w:rPr>
              <w:t xml:space="preserve">”, </w:t>
            </w:r>
            <w:r w:rsidRPr="00244633">
              <w:rPr>
                <w:sz w:val="26"/>
                <w:szCs w:val="26"/>
              </w:rPr>
              <w:t xml:space="preserve">British </w:t>
            </w:r>
            <w:r w:rsidRPr="00AB1ACA">
              <w:rPr>
                <w:sz w:val="26"/>
                <w:szCs w:val="26"/>
              </w:rPr>
              <w:t>Journal of Marketing Studies, Vol.6, No.3, pp. 33-45, June 2018</w:t>
            </w:r>
          </w:p>
          <w:p w:rsidR="00C41748" w:rsidRPr="00AB1ACA" w:rsidRDefault="00244633" w:rsidP="009D1656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rFonts w:eastAsia="PMingLiU"/>
                <w:sz w:val="26"/>
                <w:szCs w:val="26"/>
              </w:rPr>
            </w:pPr>
            <w:r w:rsidRPr="00AB1ACA">
              <w:rPr>
                <w:rFonts w:eastAsia="PMingLiU"/>
                <w:b/>
                <w:sz w:val="26"/>
                <w:szCs w:val="26"/>
              </w:rPr>
              <w:t>Tran Thi My Huong</w:t>
            </w:r>
            <w:r w:rsidRPr="00AB1ACA">
              <w:rPr>
                <w:rFonts w:eastAsia="PMingLiU"/>
                <w:sz w:val="26"/>
                <w:szCs w:val="26"/>
              </w:rPr>
              <w:t>, VănThịBich</w:t>
            </w:r>
            <w:r w:rsidR="00C41748" w:rsidRPr="00AB1ACA">
              <w:rPr>
                <w:rFonts w:eastAsia="PMingLiU"/>
                <w:sz w:val="26"/>
                <w:szCs w:val="26"/>
              </w:rPr>
              <w:t>,"</w:t>
            </w:r>
            <w:r w:rsidRPr="00AB1ACA">
              <w:rPr>
                <w:rFonts w:eastAsia="PMingLiU"/>
                <w:sz w:val="26"/>
                <w:szCs w:val="26"/>
              </w:rPr>
              <w:t>Organizational commitment among employees in post-merger enterprises: A case study in Vietnam</w:t>
            </w:r>
            <w:r w:rsidR="00C41748" w:rsidRPr="00AB1ACA">
              <w:rPr>
                <w:rFonts w:eastAsia="PMingLiU"/>
                <w:sz w:val="26"/>
                <w:szCs w:val="26"/>
              </w:rPr>
              <w:t>,",</w:t>
            </w:r>
            <w:r w:rsidR="009D1656" w:rsidRPr="00AB1ACA">
              <w:rPr>
                <w:rFonts w:eastAsia="PMingLiU"/>
                <w:sz w:val="26"/>
                <w:szCs w:val="26"/>
              </w:rPr>
              <w:t>ICECH 2019 ISBN: 97866049875199, 2019, pp.309-316.</w:t>
            </w:r>
          </w:p>
          <w:p w:rsidR="00C41748" w:rsidRPr="00303779" w:rsidRDefault="006163DA" w:rsidP="00D62D1A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rFonts w:eastAsia="PMingLiU"/>
                <w:color w:val="000000"/>
                <w:sz w:val="26"/>
                <w:szCs w:val="26"/>
              </w:rPr>
            </w:pPr>
            <w:r w:rsidRPr="006163DA">
              <w:rPr>
                <w:rFonts w:eastAsia="PMingLiU"/>
                <w:b/>
                <w:color w:val="000000"/>
                <w:sz w:val="26"/>
                <w:szCs w:val="26"/>
              </w:rPr>
              <w:t xml:space="preserve">Tran Thi My Huong, </w:t>
            </w:r>
            <w:r w:rsidRPr="006163DA">
              <w:rPr>
                <w:rFonts w:eastAsia="PMingLiU"/>
                <w:color w:val="000000"/>
                <w:sz w:val="26"/>
                <w:szCs w:val="26"/>
              </w:rPr>
              <w:t>VănThịBich</w:t>
            </w:r>
            <w:r w:rsidR="00C41748" w:rsidRPr="00C41748">
              <w:rPr>
                <w:rFonts w:eastAsia="PMingLiU"/>
                <w:color w:val="000000"/>
                <w:sz w:val="26"/>
                <w:szCs w:val="26"/>
              </w:rPr>
              <w:t>,"</w:t>
            </w:r>
            <w:r w:rsidRPr="006163DA">
              <w:rPr>
                <w:rFonts w:eastAsia="PMingLiU"/>
                <w:color w:val="000000"/>
                <w:sz w:val="26"/>
                <w:szCs w:val="26"/>
              </w:rPr>
              <w:t>Factors Affecting Employee Cohesion in</w:t>
            </w:r>
            <w:r w:rsidRPr="00303779">
              <w:rPr>
                <w:rFonts w:eastAsia="PMingLiU"/>
                <w:color w:val="000000"/>
                <w:sz w:val="26"/>
                <w:szCs w:val="26"/>
              </w:rPr>
              <w:t>Post-Merger Enterprises</w:t>
            </w:r>
            <w:r w:rsidR="00C41748" w:rsidRPr="00303779">
              <w:rPr>
                <w:rFonts w:eastAsia="PMingLiU"/>
                <w:color w:val="000000"/>
                <w:sz w:val="26"/>
                <w:szCs w:val="26"/>
              </w:rPr>
              <w:t xml:space="preserve">," </w:t>
            </w:r>
            <w:r w:rsidR="00D62D1A" w:rsidRPr="00D62D1A">
              <w:rPr>
                <w:rFonts w:eastAsia="PMingLiU"/>
                <w:color w:val="000000"/>
                <w:sz w:val="26"/>
                <w:szCs w:val="26"/>
              </w:rPr>
              <w:t>VNU Journal of Science Hanoi National University</w:t>
            </w:r>
            <w:r w:rsidR="009D1656">
              <w:rPr>
                <w:rFonts w:eastAsia="PMingLiU"/>
                <w:color w:val="000000"/>
                <w:sz w:val="26"/>
                <w:szCs w:val="26"/>
              </w:rPr>
              <w:t>, 2019</w:t>
            </w:r>
            <w:r w:rsidR="00C41748" w:rsidRPr="00303779">
              <w:rPr>
                <w:rFonts w:eastAsia="PMingLiU"/>
                <w:color w:val="000000"/>
                <w:sz w:val="26"/>
                <w:szCs w:val="26"/>
              </w:rPr>
              <w:t xml:space="preserve">, </w:t>
            </w:r>
            <w:bookmarkStart w:id="0" w:name="_GoBack"/>
            <w:bookmarkEnd w:id="0"/>
          </w:p>
          <w:p w:rsidR="00C41748" w:rsidRPr="00C41748" w:rsidRDefault="00C41748" w:rsidP="006163DA">
            <w:pPr>
              <w:spacing w:line="360" w:lineRule="atLeast"/>
              <w:ind w:left="72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C41748" w:rsidRPr="00C41748" w:rsidTr="007300EF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C41748" w:rsidRPr="00C41748" w:rsidRDefault="00C41748" w:rsidP="0002226A">
            <w:pPr>
              <w:widowControl w:val="0"/>
              <w:autoSpaceDE w:val="0"/>
              <w:autoSpaceDN w:val="0"/>
              <w:adjustRightInd w:val="0"/>
              <w:spacing w:beforeLines="50"/>
              <w:jc w:val="both"/>
              <w:rPr>
                <w:sz w:val="26"/>
                <w:szCs w:val="26"/>
              </w:rPr>
            </w:pPr>
          </w:p>
        </w:tc>
      </w:tr>
      <w:tr w:rsidR="00C41748" w:rsidRPr="00C41748" w:rsidTr="007300EF">
        <w:trPr>
          <w:trHeight w:val="1222"/>
          <w:jc w:val="center"/>
        </w:trPr>
        <w:tc>
          <w:tcPr>
            <w:tcW w:w="10498" w:type="dxa"/>
            <w:gridSpan w:val="2"/>
            <w:shd w:val="clear" w:color="auto" w:fill="auto"/>
          </w:tcPr>
          <w:p w:rsidR="00236715" w:rsidRPr="00C41748" w:rsidRDefault="00236715" w:rsidP="007300EF">
            <w:pPr>
              <w:rPr>
                <w:sz w:val="26"/>
                <w:szCs w:val="26"/>
              </w:rPr>
            </w:pPr>
          </w:p>
        </w:tc>
      </w:tr>
    </w:tbl>
    <w:p w:rsidR="00750F1A" w:rsidRPr="00C41748" w:rsidRDefault="0034683F" w:rsidP="00C41748">
      <w:pPr>
        <w:jc w:val="center"/>
        <w:rPr>
          <w:sz w:val="26"/>
          <w:szCs w:val="26"/>
        </w:rPr>
      </w:pPr>
    </w:p>
    <w:sectPr w:rsidR="00750F1A" w:rsidRPr="00C41748" w:rsidSect="00160B0A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83F" w:rsidRDefault="0034683F">
      <w:r>
        <w:separator/>
      </w:r>
    </w:p>
  </w:endnote>
  <w:endnote w:type="continuationSeparator" w:id="1">
    <w:p w:rsidR="0034683F" w:rsidRDefault="0034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0A" w:rsidRDefault="0034683F" w:rsidP="00160B0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83F" w:rsidRDefault="0034683F">
      <w:r>
        <w:separator/>
      </w:r>
    </w:p>
  </w:footnote>
  <w:footnote w:type="continuationSeparator" w:id="1">
    <w:p w:rsidR="0034683F" w:rsidRDefault="00346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B46"/>
    <w:multiLevelType w:val="hybridMultilevel"/>
    <w:tmpl w:val="7FFC83D8"/>
    <w:lvl w:ilvl="0" w:tplc="B1AEED12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12159D"/>
    <w:multiLevelType w:val="hybridMultilevel"/>
    <w:tmpl w:val="D6843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596C"/>
    <w:multiLevelType w:val="hybridMultilevel"/>
    <w:tmpl w:val="A5B8340C"/>
    <w:lvl w:ilvl="0" w:tplc="A5C2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E1962"/>
    <w:multiLevelType w:val="hybridMultilevel"/>
    <w:tmpl w:val="3894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69AD"/>
    <w:multiLevelType w:val="hybridMultilevel"/>
    <w:tmpl w:val="723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748"/>
    <w:rsid w:val="0002226A"/>
    <w:rsid w:val="000A23E2"/>
    <w:rsid w:val="0012188E"/>
    <w:rsid w:val="002044A7"/>
    <w:rsid w:val="00236715"/>
    <w:rsid w:val="00244633"/>
    <w:rsid w:val="002E7D3E"/>
    <w:rsid w:val="00303779"/>
    <w:rsid w:val="0034683F"/>
    <w:rsid w:val="003D794A"/>
    <w:rsid w:val="006163DA"/>
    <w:rsid w:val="00692ABA"/>
    <w:rsid w:val="006B30C6"/>
    <w:rsid w:val="00730CC3"/>
    <w:rsid w:val="0079313B"/>
    <w:rsid w:val="00810E2B"/>
    <w:rsid w:val="00882803"/>
    <w:rsid w:val="009D1656"/>
    <w:rsid w:val="00AB1ACA"/>
    <w:rsid w:val="00B44808"/>
    <w:rsid w:val="00BD3D01"/>
    <w:rsid w:val="00C41748"/>
    <w:rsid w:val="00D62D1A"/>
    <w:rsid w:val="00D77BC3"/>
    <w:rsid w:val="00D86CC5"/>
    <w:rsid w:val="00DE39B4"/>
    <w:rsid w:val="00E9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41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417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417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4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36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41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417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417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4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36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ongttm@lhu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Truong</dc:creator>
  <cp:lastModifiedBy>QVU</cp:lastModifiedBy>
  <cp:revision>2</cp:revision>
  <dcterms:created xsi:type="dcterms:W3CDTF">2021-04-05T01:02:00Z</dcterms:created>
  <dcterms:modified xsi:type="dcterms:W3CDTF">2021-04-05T01:02:00Z</dcterms:modified>
</cp:coreProperties>
</file>