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44903" w14:textId="77777777" w:rsidR="00650081" w:rsidRDefault="00AA553E">
      <w:pPr>
        <w:widowControl w:val="0"/>
        <w:spacing w:line="360" w:lineRule="auto"/>
        <w:jc w:val="center"/>
        <w:rPr>
          <w:rFonts w:ascii="Cambria" w:eastAsia="Cambria" w:hAnsi="Cambria" w:cs="Cambria"/>
          <w:b/>
          <w:sz w:val="34"/>
          <w:szCs w:val="34"/>
        </w:rPr>
      </w:pPr>
      <w:r>
        <w:rPr>
          <w:rFonts w:ascii="Cambria" w:eastAsia="Cambria" w:hAnsi="Cambria" w:cs="Cambria"/>
          <w:b/>
          <w:sz w:val="34"/>
          <w:szCs w:val="34"/>
        </w:rPr>
        <w:t>PROGRAM SPECIFICATION</w:t>
      </w:r>
    </w:p>
    <w:p w14:paraId="0AC1C0D9" w14:textId="77777777" w:rsidR="00844E89" w:rsidRPr="00844E89" w:rsidRDefault="00AA553E" w:rsidP="00844E89">
      <w:pPr>
        <w:widowControl w:val="0"/>
        <w:tabs>
          <w:tab w:val="left" w:pos="2552"/>
        </w:tabs>
        <w:spacing w:after="0" w:line="360" w:lineRule="auto"/>
        <w:jc w:val="both"/>
        <w:rPr>
          <w:rFonts w:ascii="Times New Roman" w:eastAsia="Times New Roman" w:hAnsi="Times New Roman" w:cs="Times New Roman"/>
          <w:color w:val="000000"/>
          <w:sz w:val="26"/>
          <w:szCs w:val="26"/>
        </w:rPr>
      </w:pPr>
      <w:r w:rsidRPr="00844E89">
        <w:rPr>
          <w:rFonts w:ascii="Times New Roman" w:eastAsia="Times New Roman" w:hAnsi="Times New Roman" w:cs="Times New Roman"/>
          <w:color w:val="000000"/>
          <w:sz w:val="26"/>
          <w:szCs w:val="26"/>
        </w:rPr>
        <w:t>Program title:</w:t>
      </w:r>
      <w:r>
        <w:rPr>
          <w:rFonts w:ascii="Times New Roman" w:eastAsia="Times New Roman" w:hAnsi="Times New Roman" w:cs="Times New Roman"/>
          <w:color w:val="000000"/>
          <w:sz w:val="26"/>
          <w:szCs w:val="26"/>
        </w:rPr>
        <w:t xml:space="preserve">  </w:t>
      </w:r>
      <w:r w:rsidR="00844E89" w:rsidRPr="00844E89">
        <w:rPr>
          <w:rFonts w:ascii="Times New Roman" w:eastAsia="Times New Roman" w:hAnsi="Times New Roman" w:cs="Times New Roman"/>
          <w:b/>
          <w:color w:val="000000"/>
          <w:sz w:val="28"/>
          <w:szCs w:val="28"/>
        </w:rPr>
        <w:t>THE MASTER’S PROGRAMME IN FINANCE AND BANKING</w:t>
      </w:r>
      <w:r w:rsidR="00844E89" w:rsidRPr="00844E89">
        <w:rPr>
          <w:rFonts w:ascii="Times New Roman" w:eastAsia="Times New Roman" w:hAnsi="Times New Roman" w:cs="Times New Roman"/>
          <w:color w:val="000000"/>
          <w:sz w:val="26"/>
          <w:szCs w:val="26"/>
        </w:rPr>
        <w:t xml:space="preserve"> </w:t>
      </w:r>
    </w:p>
    <w:p w14:paraId="4610069E" w14:textId="77777777" w:rsidR="00650081" w:rsidRDefault="00AA553E" w:rsidP="00844E89">
      <w:pPr>
        <w:widowControl w:val="0"/>
        <w:tabs>
          <w:tab w:val="left" w:pos="2552"/>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6"/>
          <w:szCs w:val="26"/>
        </w:rPr>
        <w:t xml:space="preserve">Training level: </w:t>
      </w:r>
      <w:r w:rsidR="00334093" w:rsidRPr="00844E89">
        <w:rPr>
          <w:rFonts w:ascii="Times New Roman" w:eastAsia="Times New Roman" w:hAnsi="Times New Roman" w:cs="Times New Roman"/>
          <w:b/>
          <w:color w:val="000000"/>
          <w:sz w:val="28"/>
          <w:szCs w:val="28"/>
        </w:rPr>
        <w:t>THE DEGREE OF MASTER</w:t>
      </w:r>
    </w:p>
    <w:p w14:paraId="6FDAC7AB" w14:textId="146A2145" w:rsidR="00235A15" w:rsidRDefault="005E344C" w:rsidP="00844E89">
      <w:pPr>
        <w:widowControl w:val="0"/>
        <w:tabs>
          <w:tab w:val="left" w:pos="2552"/>
        </w:tabs>
        <w:spacing w:after="0" w:line="360" w:lineRule="auto"/>
        <w:jc w:val="both"/>
        <w:rPr>
          <w:rFonts w:ascii="Times New Roman" w:eastAsia="Times New Roman" w:hAnsi="Times New Roman" w:cs="Times New Roman"/>
          <w:color w:val="000000"/>
          <w:sz w:val="26"/>
          <w:szCs w:val="26"/>
        </w:rPr>
      </w:pPr>
      <w:r w:rsidRPr="005E344C">
        <w:rPr>
          <w:rFonts w:ascii="Times New Roman" w:hAnsi="Times New Roman" w:cs="Times New Roman"/>
          <w:color w:val="000000"/>
          <w:sz w:val="26"/>
          <w:szCs w:val="26"/>
        </w:rPr>
        <w:t>Name of final award</w:t>
      </w:r>
      <w:r w:rsidR="00235A15" w:rsidRPr="005E344C">
        <w:rPr>
          <w:rFonts w:ascii="Times New Roman" w:eastAsia="Times New Roman" w:hAnsi="Times New Roman" w:cs="Times New Roman"/>
          <w:color w:val="000000"/>
          <w:sz w:val="26"/>
          <w:szCs w:val="26"/>
        </w:rPr>
        <w:t>:</w:t>
      </w:r>
      <w:r w:rsidR="00235A15">
        <w:rPr>
          <w:rFonts w:ascii="Times New Roman" w:eastAsia="Times New Roman" w:hAnsi="Times New Roman" w:cs="Times New Roman"/>
          <w:color w:val="000000"/>
          <w:sz w:val="26"/>
          <w:szCs w:val="26"/>
        </w:rPr>
        <w:t xml:space="preserve"> </w:t>
      </w:r>
      <w:r w:rsidRPr="00844E89">
        <w:rPr>
          <w:rFonts w:ascii="Times New Roman" w:eastAsia="Times New Roman" w:hAnsi="Times New Roman" w:cs="Times New Roman"/>
          <w:b/>
          <w:color w:val="000000"/>
          <w:sz w:val="28"/>
          <w:szCs w:val="28"/>
        </w:rPr>
        <w:t xml:space="preserve">THE DEGREE OF MASTER </w:t>
      </w:r>
      <w:r>
        <w:rPr>
          <w:rFonts w:ascii="Times New Roman" w:eastAsia="Times New Roman" w:hAnsi="Times New Roman" w:cs="Times New Roman"/>
          <w:b/>
          <w:color w:val="000000"/>
          <w:sz w:val="28"/>
          <w:szCs w:val="28"/>
        </w:rPr>
        <w:t xml:space="preserve">IN </w:t>
      </w:r>
      <w:r w:rsidR="00235A15" w:rsidRPr="00844E89">
        <w:rPr>
          <w:rFonts w:ascii="Times New Roman" w:eastAsia="Times New Roman" w:hAnsi="Times New Roman" w:cs="Times New Roman"/>
          <w:b/>
          <w:color w:val="000000"/>
          <w:sz w:val="28"/>
          <w:szCs w:val="28"/>
        </w:rPr>
        <w:t>FINANCE AND BANKING</w:t>
      </w:r>
    </w:p>
    <w:p w14:paraId="372AD705" w14:textId="77777777" w:rsidR="00650081" w:rsidRPr="00844E89" w:rsidRDefault="00AA553E" w:rsidP="00844E89">
      <w:pPr>
        <w:widowControl w:val="0"/>
        <w:tabs>
          <w:tab w:val="left" w:pos="2552"/>
        </w:tabs>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Code</w:t>
      </w:r>
      <w:r w:rsidRPr="00844E89">
        <w:rPr>
          <w:rFonts w:ascii="Times New Roman" w:eastAsia="Times New Roman" w:hAnsi="Times New Roman" w:cs="Times New Roman"/>
          <w:color w:val="000000"/>
          <w:sz w:val="26"/>
          <w:szCs w:val="26"/>
        </w:rPr>
        <w:t xml:space="preserve">:  </w:t>
      </w:r>
      <w:r w:rsidR="00660265">
        <w:rPr>
          <w:rFonts w:ascii="Times New Roman" w:eastAsia="Times New Roman" w:hAnsi="Times New Roman" w:cs="Times New Roman"/>
          <w:color w:val="000000"/>
          <w:sz w:val="26"/>
          <w:szCs w:val="26"/>
        </w:rPr>
        <w:t>8</w:t>
      </w:r>
      <w:r w:rsidRPr="00844E89">
        <w:rPr>
          <w:rFonts w:ascii="Times New Roman" w:eastAsia="Times New Roman" w:hAnsi="Times New Roman" w:cs="Times New Roman"/>
          <w:color w:val="000000"/>
          <w:sz w:val="26"/>
          <w:szCs w:val="26"/>
        </w:rPr>
        <w:t>7340201</w:t>
      </w:r>
    </w:p>
    <w:p w14:paraId="0187A3E0" w14:textId="77777777" w:rsidR="00650081" w:rsidRDefault="00AA553E" w:rsidP="00844E89">
      <w:pPr>
        <w:widowControl w:val="0"/>
        <w:tabs>
          <w:tab w:val="left" w:pos="2552"/>
        </w:tabs>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Awarded by:</w:t>
      </w:r>
      <w:r w:rsidRPr="00844E89">
        <w:rPr>
          <w:rFonts w:ascii="Times New Roman" w:eastAsia="Times New Roman" w:hAnsi="Times New Roman" w:cs="Times New Roman"/>
          <w:color w:val="000000"/>
          <w:sz w:val="26"/>
          <w:szCs w:val="26"/>
        </w:rPr>
        <w:t xml:space="preserve"> LAC HONG UNIVERSITY</w:t>
      </w:r>
    </w:p>
    <w:p w14:paraId="4BA67FAC" w14:textId="77777777" w:rsidR="00650081" w:rsidRPr="00844E89" w:rsidRDefault="00AA553E" w:rsidP="00844E89">
      <w:pPr>
        <w:widowControl w:val="0"/>
        <w:tabs>
          <w:tab w:val="left" w:pos="2552"/>
        </w:tabs>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Valid for cohort:</w:t>
      </w:r>
      <w:r w:rsidRPr="00844E89">
        <w:rPr>
          <w:rFonts w:ascii="Times New Roman" w:eastAsia="Times New Roman" w:hAnsi="Times New Roman" w:cs="Times New Roman"/>
          <w:color w:val="000000"/>
          <w:sz w:val="26"/>
          <w:szCs w:val="26"/>
        </w:rPr>
        <w:t xml:space="preserve"> Enrolments since 202</w:t>
      </w:r>
      <w:r w:rsidR="00235A15">
        <w:rPr>
          <w:rFonts w:ascii="Times New Roman" w:eastAsia="Times New Roman" w:hAnsi="Times New Roman" w:cs="Times New Roman"/>
          <w:color w:val="000000"/>
          <w:sz w:val="26"/>
          <w:szCs w:val="26"/>
        </w:rPr>
        <w:t>4</w:t>
      </w:r>
    </w:p>
    <w:p w14:paraId="4D7CC546" w14:textId="77777777" w:rsidR="00650081" w:rsidRDefault="00AA553E" w:rsidP="00844E89">
      <w:pPr>
        <w:widowControl w:val="0"/>
        <w:tabs>
          <w:tab w:val="left" w:pos="2552"/>
        </w:tabs>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Updated on:</w:t>
      </w:r>
      <w:r w:rsidRPr="00844E89">
        <w:rPr>
          <w:rFonts w:ascii="Times New Roman" w:eastAsia="Times New Roman" w:hAnsi="Times New Roman" w:cs="Times New Roman"/>
          <w:color w:val="000000"/>
          <w:sz w:val="26"/>
          <w:szCs w:val="26"/>
        </w:rPr>
        <w:t xml:space="preserve"> </w:t>
      </w:r>
      <w:r w:rsidR="00467D45" w:rsidRPr="00467D45">
        <w:rPr>
          <w:rFonts w:ascii="Times New Roman" w:eastAsia="Times New Roman" w:hAnsi="Times New Roman" w:cs="Times New Roman"/>
          <w:color w:val="000000"/>
          <w:sz w:val="26"/>
          <w:szCs w:val="26"/>
        </w:rPr>
        <w:t>January 2024</w:t>
      </w:r>
    </w:p>
    <w:p w14:paraId="46A8E0ED" w14:textId="77777777" w:rsidR="00650081" w:rsidRDefault="00650081" w:rsidP="00844E89">
      <w:pPr>
        <w:pBdr>
          <w:top w:val="nil"/>
          <w:left w:val="nil"/>
          <w:bottom w:val="nil"/>
          <w:right w:val="nil"/>
          <w:between w:val="nil"/>
        </w:pBdr>
        <w:spacing w:after="0" w:line="360" w:lineRule="auto"/>
        <w:ind w:firstLine="567"/>
        <w:rPr>
          <w:rFonts w:ascii="Times New Roman" w:eastAsia="Times New Roman" w:hAnsi="Times New Roman" w:cs="Times New Roman"/>
          <w:color w:val="000000"/>
          <w:sz w:val="28"/>
          <w:szCs w:val="28"/>
        </w:rPr>
      </w:pPr>
    </w:p>
    <w:p w14:paraId="57C9BD69" w14:textId="77777777" w:rsidR="00650081" w:rsidRDefault="00AA553E" w:rsidP="0008133E">
      <w:pPr>
        <w:widowControl w:val="0"/>
        <w:tabs>
          <w:tab w:val="left" w:pos="2552"/>
        </w:tabs>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BRIEF INTRODUCTION</w:t>
      </w:r>
    </w:p>
    <w:p w14:paraId="717452C3" w14:textId="77777777" w:rsidR="00650081" w:rsidRDefault="00AA553E" w:rsidP="0008133E">
      <w:pPr>
        <w:widowControl w:val="0"/>
        <w:tabs>
          <w:tab w:val="left" w:pos="2552"/>
        </w:tabs>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1.1 Program Education Objectives</w:t>
      </w:r>
    </w:p>
    <w:p w14:paraId="1697F914" w14:textId="77777777" w:rsidR="0077072C" w:rsidRPr="0077072C" w:rsidRDefault="0077072C" w:rsidP="00690EEF">
      <w:pPr>
        <w:spacing w:after="0" w:line="360" w:lineRule="auto"/>
        <w:ind w:firstLine="567"/>
        <w:jc w:val="both"/>
        <w:rPr>
          <w:rFonts w:ascii="Times New Roman" w:eastAsia="Times New Roman" w:hAnsi="Times New Roman" w:cs="Times New Roman"/>
          <w:color w:val="000000"/>
          <w:sz w:val="26"/>
          <w:szCs w:val="26"/>
        </w:rPr>
      </w:pPr>
      <w:r w:rsidRPr="0077072C">
        <w:rPr>
          <w:rFonts w:ascii="Times New Roman" w:eastAsia="Times New Roman" w:hAnsi="Times New Roman" w:cs="Times New Roman"/>
          <w:color w:val="000000"/>
          <w:sz w:val="26"/>
          <w:szCs w:val="26"/>
        </w:rPr>
        <w:t>The Master’s Programme in Finance and Banking (hereinafter referred to as MFiBa) adopts</w:t>
      </w:r>
      <w:r>
        <w:rPr>
          <w:rFonts w:ascii="Times New Roman" w:eastAsia="Times New Roman" w:hAnsi="Times New Roman" w:cs="Times New Roman"/>
          <w:color w:val="000000"/>
          <w:sz w:val="26"/>
          <w:szCs w:val="26"/>
        </w:rPr>
        <w:t xml:space="preserve"> </w:t>
      </w:r>
      <w:r w:rsidRPr="0077072C">
        <w:rPr>
          <w:rFonts w:ascii="Times New Roman" w:eastAsia="Times New Roman" w:hAnsi="Times New Roman" w:cs="Times New Roman"/>
          <w:color w:val="000000"/>
          <w:sz w:val="26"/>
          <w:szCs w:val="26"/>
        </w:rPr>
        <w:t xml:space="preserve">the OBE framework. The PEOs are developed to ensure that learners not only acquire in-depth theoretical knowledge but also comprehensively develop the necessary professional skills and attitudes to address the challenges in the field of finance and banking. </w:t>
      </w:r>
      <w:bookmarkStart w:id="0" w:name="_Toc199924905"/>
      <w:r w:rsidR="002731E6" w:rsidRPr="002731E6">
        <w:rPr>
          <w:rFonts w:ascii="Times New Roman" w:eastAsia="Times New Roman" w:hAnsi="Times New Roman" w:cs="Times New Roman"/>
          <w:color w:val="000000"/>
          <w:sz w:val="26"/>
          <w:szCs w:val="26"/>
        </w:rPr>
        <w:t>Graduates of the MFiBa Programme, within 3 to 5 years after graduation, are expected to:</w:t>
      </w:r>
      <w:bookmarkEnd w:id="0"/>
    </w:p>
    <w:p w14:paraId="5F3B4004" w14:textId="77777777" w:rsidR="00650081" w:rsidRPr="002731E6" w:rsidRDefault="00AA553E" w:rsidP="0008133E">
      <w:pPr>
        <w:spacing w:after="0" w:line="360" w:lineRule="auto"/>
        <w:ind w:left="1418" w:hanging="851"/>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PEO1:</w:t>
      </w:r>
      <w:r>
        <w:rPr>
          <w:rFonts w:ascii="Times New Roman" w:eastAsia="Times New Roman" w:hAnsi="Times New Roman" w:cs="Times New Roman"/>
          <w:sz w:val="26"/>
          <w:szCs w:val="26"/>
        </w:rPr>
        <w:t xml:space="preserve"> </w:t>
      </w:r>
      <w:r w:rsidR="002731E6" w:rsidRPr="002731E6">
        <w:rPr>
          <w:rFonts w:ascii="Times New Roman" w:eastAsia="Times New Roman" w:hAnsi="Times New Roman" w:cs="Times New Roman"/>
          <w:color w:val="000000"/>
          <w:sz w:val="26"/>
          <w:szCs w:val="26"/>
        </w:rPr>
        <w:t>Become managers in banks and other organisations.</w:t>
      </w:r>
    </w:p>
    <w:p w14:paraId="7F13CBCA" w14:textId="77777777" w:rsidR="002731E6" w:rsidRPr="002731E6" w:rsidRDefault="00AA553E" w:rsidP="0008133E">
      <w:pPr>
        <w:spacing w:after="0" w:line="360" w:lineRule="auto"/>
        <w:ind w:left="1418" w:hanging="851"/>
        <w:jc w:val="both"/>
        <w:rPr>
          <w:rFonts w:ascii="Times New Roman" w:eastAsia="Times New Roman" w:hAnsi="Times New Roman" w:cs="Times New Roman"/>
          <w:color w:val="000000"/>
          <w:sz w:val="26"/>
          <w:szCs w:val="26"/>
        </w:rPr>
      </w:pPr>
      <w:r w:rsidRPr="002731E6">
        <w:rPr>
          <w:rFonts w:ascii="Times New Roman" w:eastAsia="Times New Roman" w:hAnsi="Times New Roman" w:cs="Times New Roman"/>
          <w:b/>
          <w:color w:val="000000"/>
          <w:sz w:val="26"/>
          <w:szCs w:val="26"/>
        </w:rPr>
        <w:t>PEO2:</w:t>
      </w:r>
      <w:r w:rsidRPr="002731E6">
        <w:rPr>
          <w:rFonts w:ascii="Times New Roman" w:eastAsia="Times New Roman" w:hAnsi="Times New Roman" w:cs="Times New Roman"/>
          <w:color w:val="000000"/>
          <w:sz w:val="26"/>
          <w:szCs w:val="26"/>
        </w:rPr>
        <w:t xml:space="preserve"> </w:t>
      </w:r>
      <w:r w:rsidR="002731E6" w:rsidRPr="002731E6">
        <w:rPr>
          <w:rFonts w:ascii="Times New Roman" w:eastAsia="Times New Roman" w:hAnsi="Times New Roman" w:cs="Times New Roman"/>
          <w:color w:val="000000"/>
          <w:sz w:val="26"/>
          <w:szCs w:val="26"/>
        </w:rPr>
        <w:t>Become professional financial consultants and investors.</w:t>
      </w:r>
    </w:p>
    <w:p w14:paraId="357E0BA1" w14:textId="77777777" w:rsidR="00650081" w:rsidRPr="002731E6" w:rsidRDefault="00AA553E" w:rsidP="0008133E">
      <w:pPr>
        <w:spacing w:after="0" w:line="360" w:lineRule="auto"/>
        <w:ind w:left="1418" w:hanging="851"/>
        <w:jc w:val="both"/>
        <w:rPr>
          <w:rFonts w:ascii="Times New Roman" w:eastAsia="Times New Roman" w:hAnsi="Times New Roman" w:cs="Times New Roman"/>
          <w:color w:val="000000"/>
          <w:sz w:val="26"/>
          <w:szCs w:val="26"/>
        </w:rPr>
      </w:pPr>
      <w:r w:rsidRPr="002731E6">
        <w:rPr>
          <w:rFonts w:ascii="Times New Roman" w:eastAsia="Times New Roman" w:hAnsi="Times New Roman" w:cs="Times New Roman"/>
          <w:b/>
          <w:color w:val="000000"/>
          <w:sz w:val="26"/>
          <w:szCs w:val="26"/>
        </w:rPr>
        <w:t>PEO3:</w:t>
      </w:r>
      <w:r w:rsidRPr="002731E6">
        <w:rPr>
          <w:rFonts w:ascii="Times New Roman" w:eastAsia="Times New Roman" w:hAnsi="Times New Roman" w:cs="Times New Roman"/>
          <w:color w:val="000000"/>
          <w:sz w:val="26"/>
          <w:szCs w:val="26"/>
        </w:rPr>
        <w:t xml:space="preserve"> </w:t>
      </w:r>
      <w:r w:rsidR="002731E6" w:rsidRPr="002731E6">
        <w:rPr>
          <w:rFonts w:ascii="Times New Roman" w:eastAsia="Times New Roman" w:hAnsi="Times New Roman" w:cs="Times New Roman"/>
          <w:color w:val="000000"/>
          <w:sz w:val="26"/>
          <w:szCs w:val="26"/>
        </w:rPr>
        <w:t>Engage in lifelong learning to adapt to development trends.</w:t>
      </w:r>
    </w:p>
    <w:p w14:paraId="3F90F415" w14:textId="77777777" w:rsidR="00650081" w:rsidRDefault="00AA553E" w:rsidP="0008133E">
      <w:pPr>
        <w:widowControl w:val="0"/>
        <w:tabs>
          <w:tab w:val="left" w:pos="2552"/>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1.2 Career Opportunities</w:t>
      </w:r>
    </w:p>
    <w:p w14:paraId="6FF6482B" w14:textId="77777777" w:rsidR="00690EEF" w:rsidRPr="00684987" w:rsidRDefault="00690EEF" w:rsidP="00690EEF">
      <w:pPr>
        <w:spacing w:after="0" w:line="360" w:lineRule="auto"/>
        <w:ind w:left="284" w:firstLine="436"/>
        <w:jc w:val="both"/>
        <w:rPr>
          <w:rFonts w:ascii="Times New Roman" w:eastAsia="Times New Roman" w:hAnsi="Times New Roman" w:cs="Times New Roman"/>
          <w:color w:val="000000"/>
          <w:sz w:val="26"/>
          <w:szCs w:val="26"/>
        </w:rPr>
      </w:pPr>
      <w:r w:rsidRPr="00684987">
        <w:rPr>
          <w:rFonts w:ascii="Times New Roman" w:eastAsia="Times New Roman" w:hAnsi="Times New Roman" w:cs="Times New Roman"/>
          <w:color w:val="000000"/>
          <w:sz w:val="26"/>
          <w:szCs w:val="26"/>
        </w:rPr>
        <w:t>Upon graduation, Master’s students are well-prepared to pursue doctoral (PhD) or postdoctoral research. They also qualify for a diverse range of professional roles across private and public sectors—domestic and international—including but not limited to:</w:t>
      </w:r>
    </w:p>
    <w:p w14:paraId="563B96FA" w14:textId="77777777" w:rsidR="00690EEF" w:rsidRPr="00684987" w:rsidRDefault="00690EEF" w:rsidP="00690EEF">
      <w:pPr>
        <w:spacing w:after="0" w:line="360" w:lineRule="auto"/>
        <w:ind w:firstLine="720"/>
        <w:jc w:val="both"/>
        <w:rPr>
          <w:rFonts w:ascii="Times New Roman" w:hAnsi="Times New Roman" w:cs="Times New Roman"/>
          <w:color w:val="000000"/>
          <w:sz w:val="26"/>
          <w:szCs w:val="26"/>
        </w:rPr>
      </w:pPr>
      <w:r w:rsidRPr="00684987">
        <w:rPr>
          <w:rFonts w:ascii="Times New Roman" w:hAnsi="Times New Roman" w:cs="Times New Roman"/>
          <w:color w:val="000000"/>
          <w:sz w:val="26"/>
          <w:szCs w:val="26"/>
        </w:rPr>
        <w:t>Financial Institutions: Commercial banks, finance companies, insurance firms, securities firms, investment advisory firms, and asset management funds</w:t>
      </w:r>
    </w:p>
    <w:p w14:paraId="471BCA50" w14:textId="77777777" w:rsidR="00690EEF" w:rsidRPr="00684987" w:rsidRDefault="00690EEF" w:rsidP="00690EEF">
      <w:pPr>
        <w:spacing w:after="0" w:line="360" w:lineRule="auto"/>
        <w:ind w:firstLine="720"/>
        <w:jc w:val="both"/>
        <w:rPr>
          <w:rFonts w:ascii="Times New Roman" w:hAnsi="Times New Roman" w:cs="Times New Roman"/>
          <w:color w:val="000000"/>
          <w:sz w:val="26"/>
          <w:szCs w:val="26"/>
        </w:rPr>
      </w:pPr>
      <w:r w:rsidRPr="00684987">
        <w:rPr>
          <w:rFonts w:ascii="Times New Roman" w:hAnsi="Times New Roman" w:cs="Times New Roman"/>
          <w:color w:val="000000"/>
          <w:sz w:val="26"/>
          <w:szCs w:val="26"/>
        </w:rPr>
        <w:t>Government and Regulatory Agencies: Tax authorities, State Treasury, Customs, and other public administration bodies</w:t>
      </w:r>
    </w:p>
    <w:p w14:paraId="102D4292" w14:textId="77777777" w:rsidR="00690EEF" w:rsidRDefault="00690EEF" w:rsidP="00690EEF">
      <w:pPr>
        <w:spacing w:after="0" w:line="360" w:lineRule="auto"/>
        <w:ind w:firstLine="720"/>
        <w:jc w:val="both"/>
        <w:rPr>
          <w:rFonts w:ascii="Times New Roman" w:hAnsi="Times New Roman" w:cs="Times New Roman"/>
          <w:color w:val="000000"/>
          <w:sz w:val="26"/>
          <w:szCs w:val="26"/>
        </w:rPr>
      </w:pPr>
      <w:r w:rsidRPr="00684987">
        <w:rPr>
          <w:rFonts w:ascii="Times New Roman" w:hAnsi="Times New Roman" w:cs="Times New Roman"/>
          <w:color w:val="000000"/>
          <w:sz w:val="26"/>
          <w:szCs w:val="26"/>
        </w:rPr>
        <w:t>Global Corporations and Enterprises: Multinational corporations, joint-stock companies, and financial consultancies requiring financial analysis, risk management, or strategic advisory expertise</w:t>
      </w:r>
    </w:p>
    <w:p w14:paraId="6779C927" w14:textId="77777777" w:rsidR="00650081" w:rsidRDefault="00AA553E" w:rsidP="0008133E">
      <w:pPr>
        <w:widowControl w:val="0"/>
        <w:tabs>
          <w:tab w:val="left" w:pos="2552"/>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1.3 Viewpoints in program development</w:t>
      </w:r>
    </w:p>
    <w:p w14:paraId="01E7C0D0" w14:textId="77777777" w:rsidR="00F17B17" w:rsidRPr="00655741" w:rsidRDefault="00F17B17" w:rsidP="004B07DC">
      <w:pPr>
        <w:tabs>
          <w:tab w:val="num" w:pos="720"/>
        </w:tabs>
        <w:spacing w:after="0" w:line="360" w:lineRule="auto"/>
        <w:ind w:firstLine="720"/>
        <w:jc w:val="both"/>
        <w:rPr>
          <w:rFonts w:ascii="Times New Roman" w:eastAsia="Times New Roman" w:hAnsi="Times New Roman" w:cs="Times New Roman"/>
          <w:color w:val="000000"/>
          <w:sz w:val="26"/>
          <w:szCs w:val="26"/>
        </w:rPr>
      </w:pPr>
      <w:r w:rsidRPr="00655741">
        <w:rPr>
          <w:rFonts w:ascii="Times New Roman" w:eastAsia="Times New Roman" w:hAnsi="Times New Roman" w:cs="Times New Roman"/>
          <w:color w:val="000000"/>
          <w:sz w:val="26"/>
          <w:szCs w:val="26"/>
        </w:rPr>
        <w:lastRenderedPageBreak/>
        <w:t>The development of the Master's Programme in Finance - Banking has been systematically informed by a comprehensive analysis of several key factors to ensure its relevance and effectiveness. This process included a thorough assessment of the prevailing needs within the human resource market in the field of Finance and Banking. Additionally, valuable inputs were gathered through consultations with enterprises that employ Finance - Banking professionals, and through incorporating comments and insights from alumni and experienced academic staff. This multifaceted approach guided the program's design and orientation, aiming to cultivate graduates who are equipped to work effectively, capable of continuous self-development towards managerial roles that address the evolving needs of organizations and society, and proficient in applying current and emerging technologies within their professional practice.</w:t>
      </w:r>
    </w:p>
    <w:p w14:paraId="58CB7C6E" w14:textId="0914E6D2" w:rsidR="00650081" w:rsidRDefault="00AA553E" w:rsidP="004B07DC">
      <w:pPr>
        <w:widowControl w:val="0"/>
        <w:tabs>
          <w:tab w:val="left" w:pos="2552"/>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1.4 Mode and Duration of Training</w:t>
      </w:r>
    </w:p>
    <w:p w14:paraId="31BF9A15" w14:textId="77777777" w:rsidR="00655741" w:rsidRPr="00655741" w:rsidRDefault="00655741" w:rsidP="004B07DC">
      <w:pPr>
        <w:tabs>
          <w:tab w:val="num" w:pos="720"/>
        </w:tabs>
        <w:spacing w:after="0" w:line="360" w:lineRule="auto"/>
        <w:ind w:firstLine="720"/>
        <w:jc w:val="both"/>
        <w:rPr>
          <w:rFonts w:ascii="Times New Roman" w:eastAsia="Times New Roman" w:hAnsi="Times New Roman" w:cs="Times New Roman"/>
          <w:color w:val="000000"/>
          <w:sz w:val="26"/>
          <w:szCs w:val="26"/>
        </w:rPr>
      </w:pPr>
      <w:r w:rsidRPr="00655741">
        <w:rPr>
          <w:rFonts w:ascii="Times New Roman" w:eastAsia="Times New Roman" w:hAnsi="Times New Roman" w:cs="Times New Roman"/>
          <w:color w:val="000000"/>
          <w:sz w:val="26"/>
          <w:szCs w:val="26"/>
        </w:rPr>
        <w:t>The Master's Programme in Finance - Banking is designed with a specific structure and timeline to facilitate efficient and focused learning for its participants.</w:t>
      </w:r>
    </w:p>
    <w:p w14:paraId="1E86D2D3" w14:textId="77777777" w:rsidR="00655741" w:rsidRPr="00655741" w:rsidRDefault="00655741" w:rsidP="004B07DC">
      <w:pPr>
        <w:tabs>
          <w:tab w:val="num" w:pos="720"/>
        </w:tabs>
        <w:spacing w:after="0" w:line="360" w:lineRule="auto"/>
        <w:ind w:firstLine="720"/>
        <w:jc w:val="both"/>
        <w:rPr>
          <w:rFonts w:ascii="Times New Roman" w:eastAsia="Times New Roman" w:hAnsi="Times New Roman" w:cs="Times New Roman"/>
          <w:color w:val="000000"/>
          <w:sz w:val="26"/>
          <w:szCs w:val="26"/>
        </w:rPr>
      </w:pPr>
      <w:r w:rsidRPr="00655741">
        <w:rPr>
          <w:rFonts w:ascii="Times New Roman" w:eastAsia="Times New Roman" w:hAnsi="Times New Roman" w:cs="Times New Roman"/>
          <w:color w:val="000000"/>
          <w:sz w:val="26"/>
          <w:szCs w:val="26"/>
        </w:rPr>
        <w:t>Mode of Training: The program operates under a Full-time study mode. Acknowledging that a significant portion of Master's students are working professionals, the program delivery incorporates flexible scheduling, with teaching and learning activities primarily conducted on weekends to minimize disruption to their work commitments.</w:t>
      </w:r>
    </w:p>
    <w:p w14:paraId="3552AF29" w14:textId="77777777" w:rsidR="00655741" w:rsidRPr="00655741" w:rsidRDefault="00655741" w:rsidP="004B07DC">
      <w:pPr>
        <w:tabs>
          <w:tab w:val="num" w:pos="720"/>
        </w:tabs>
        <w:spacing w:after="0" w:line="360" w:lineRule="auto"/>
        <w:ind w:firstLine="720"/>
        <w:jc w:val="both"/>
        <w:rPr>
          <w:rFonts w:ascii="Times New Roman" w:eastAsia="Times New Roman" w:hAnsi="Times New Roman" w:cs="Times New Roman"/>
          <w:color w:val="000000"/>
          <w:sz w:val="26"/>
          <w:szCs w:val="26"/>
        </w:rPr>
      </w:pPr>
      <w:r w:rsidRPr="00655741">
        <w:rPr>
          <w:rFonts w:ascii="Times New Roman" w:eastAsia="Times New Roman" w:hAnsi="Times New Roman" w:cs="Times New Roman"/>
          <w:color w:val="000000"/>
          <w:sz w:val="26"/>
          <w:szCs w:val="26"/>
        </w:rPr>
        <w:t>Duration of Training: The standard duration established for the completion of the Master's Programme in Finance - Banking is one and a half (1.5) years. This timeframe is structured to provide an intensive and comprehensive curriculum, enabling students to acquire advanced knowledge and skills in a timely manner.</w:t>
      </w:r>
    </w:p>
    <w:p w14:paraId="578DF7FC" w14:textId="77777777" w:rsidR="00650081" w:rsidRDefault="00AA553E" w:rsidP="004B07DC">
      <w:pPr>
        <w:widowControl w:val="0"/>
        <w:tabs>
          <w:tab w:val="left" w:pos="2552"/>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1.5 Reference Points to Inform Program Outcomes</w:t>
      </w:r>
    </w:p>
    <w:p w14:paraId="7C6F64E5" w14:textId="20AC1E08" w:rsidR="00650081" w:rsidRDefault="00AA553E" w:rsidP="004B07DC">
      <w:pPr>
        <w:tabs>
          <w:tab w:val="num" w:pos="720"/>
        </w:tabs>
        <w:spacing w:after="0" w:line="360" w:lineRule="auto"/>
        <w:ind w:firstLine="720"/>
        <w:jc w:val="both"/>
        <w:rPr>
          <w:rFonts w:ascii="Times New Roman" w:eastAsia="Times New Roman" w:hAnsi="Times New Roman" w:cs="Times New Roman"/>
          <w:sz w:val="26"/>
          <w:szCs w:val="26"/>
        </w:rPr>
      </w:pPr>
      <w:r w:rsidRPr="00AD25CC">
        <w:rPr>
          <w:rFonts w:ascii="Times New Roman" w:eastAsia="Times New Roman" w:hAnsi="Times New Roman" w:cs="Times New Roman"/>
          <w:color w:val="000000"/>
          <w:sz w:val="26"/>
          <w:szCs w:val="26"/>
        </w:rPr>
        <w:t>Stakeholders’ surveys</w:t>
      </w:r>
    </w:p>
    <w:p w14:paraId="587EAA0A" w14:textId="77777777" w:rsidR="00650081" w:rsidRDefault="00AA553E" w:rsidP="004B07DC">
      <w:pPr>
        <w:widowControl w:val="0"/>
        <w:tabs>
          <w:tab w:val="left" w:pos="2552"/>
        </w:tabs>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ADMISSION CRITERIA</w:t>
      </w:r>
    </w:p>
    <w:p w14:paraId="05447263" w14:textId="7EC00FBE" w:rsidR="007538BB" w:rsidRPr="007538BB" w:rsidRDefault="007538BB" w:rsidP="00565C37">
      <w:pPr>
        <w:tabs>
          <w:tab w:val="num" w:pos="720"/>
        </w:tabs>
        <w:spacing w:after="0" w:line="360" w:lineRule="auto"/>
        <w:ind w:firstLine="720"/>
        <w:jc w:val="both"/>
        <w:rPr>
          <w:rFonts w:ascii="Times New Roman" w:eastAsia="Times New Roman" w:hAnsi="Times New Roman" w:cs="Times New Roman"/>
          <w:color w:val="000000"/>
          <w:sz w:val="26"/>
          <w:szCs w:val="26"/>
        </w:rPr>
      </w:pPr>
      <w:r w:rsidRPr="007538BB">
        <w:rPr>
          <w:rFonts w:ascii="Times New Roman" w:eastAsia="Times New Roman" w:hAnsi="Times New Roman" w:cs="Times New Roman"/>
          <w:color w:val="000000"/>
          <w:sz w:val="26"/>
          <w:szCs w:val="26"/>
        </w:rPr>
        <w:t>Have already graduated (or met all requirements for graduation) with a bachelor’s degree (or an equivalent qualification) in a relevant field.</w:t>
      </w:r>
    </w:p>
    <w:p w14:paraId="2DE4E2CF" w14:textId="2279B921" w:rsidR="007538BB" w:rsidRPr="007538BB" w:rsidRDefault="007538BB" w:rsidP="00565C37">
      <w:pPr>
        <w:tabs>
          <w:tab w:val="num" w:pos="720"/>
        </w:tabs>
        <w:spacing w:after="0" w:line="360" w:lineRule="auto"/>
        <w:ind w:firstLine="720"/>
        <w:jc w:val="both"/>
        <w:rPr>
          <w:rFonts w:ascii="Times New Roman" w:eastAsia="Times New Roman" w:hAnsi="Times New Roman" w:cs="Times New Roman"/>
          <w:color w:val="000000"/>
          <w:sz w:val="26"/>
          <w:szCs w:val="26"/>
        </w:rPr>
      </w:pPr>
      <w:r w:rsidRPr="007538BB">
        <w:rPr>
          <w:rFonts w:ascii="Times New Roman" w:eastAsia="Times New Roman" w:hAnsi="Times New Roman" w:cs="Times New Roman"/>
          <w:color w:val="000000"/>
          <w:sz w:val="26"/>
          <w:szCs w:val="26"/>
        </w:rPr>
        <w:t>Possess foreign-language proficiency at Level 3 under the Vietnamese 6-level Foreign Language Proficiency Framework (or an equivalent qualification).</w:t>
      </w:r>
    </w:p>
    <w:p w14:paraId="40DDE46F" w14:textId="07B95B8D" w:rsidR="007538BB" w:rsidRPr="007538BB" w:rsidRDefault="007538BB" w:rsidP="00565C37">
      <w:pPr>
        <w:tabs>
          <w:tab w:val="num" w:pos="720"/>
        </w:tabs>
        <w:spacing w:after="0" w:line="360" w:lineRule="auto"/>
        <w:ind w:firstLine="720"/>
        <w:jc w:val="both"/>
        <w:rPr>
          <w:rFonts w:ascii="Times New Roman" w:eastAsia="Times New Roman" w:hAnsi="Times New Roman" w:cs="Times New Roman"/>
          <w:color w:val="000000"/>
          <w:sz w:val="26"/>
          <w:szCs w:val="26"/>
        </w:rPr>
      </w:pPr>
      <w:r w:rsidRPr="007538BB">
        <w:rPr>
          <w:rFonts w:ascii="Times New Roman" w:eastAsia="Times New Roman" w:hAnsi="Times New Roman" w:cs="Times New Roman"/>
          <w:color w:val="000000"/>
          <w:sz w:val="26"/>
          <w:szCs w:val="26"/>
        </w:rPr>
        <w:t>For the research-oriented programme: hold a bachelor’s diploma with a graduation classification of “Good” or higher, or have one or more scientific publications related to the intended field of study/research.</w:t>
      </w:r>
    </w:p>
    <w:p w14:paraId="49A5723C" w14:textId="77777777" w:rsidR="00650081" w:rsidRDefault="00AA553E" w:rsidP="00246F56">
      <w:pPr>
        <w:widowControl w:val="0"/>
        <w:tabs>
          <w:tab w:val="left" w:pos="2552"/>
        </w:tabs>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 EXPECTED LEARNING OUTCOMES</w:t>
      </w:r>
    </w:p>
    <w:p w14:paraId="378BC307" w14:textId="77777777" w:rsidR="00246F56" w:rsidRDefault="00246F56" w:rsidP="00246F56">
      <w:pPr>
        <w:tabs>
          <w:tab w:val="num" w:pos="720"/>
        </w:tabs>
        <w:spacing w:after="0" w:line="360" w:lineRule="auto"/>
        <w:ind w:firstLine="720"/>
        <w:jc w:val="both"/>
        <w:rPr>
          <w:rFonts w:ascii="Times New Roman" w:eastAsia="Times New Roman" w:hAnsi="Times New Roman" w:cs="Times New Roman"/>
          <w:color w:val="000000"/>
          <w:sz w:val="26"/>
          <w:szCs w:val="26"/>
        </w:rPr>
      </w:pPr>
      <w:r w:rsidRPr="00246F56">
        <w:rPr>
          <w:rFonts w:ascii="Times New Roman" w:eastAsia="Times New Roman" w:hAnsi="Times New Roman" w:cs="Times New Roman"/>
          <w:color w:val="000000"/>
          <w:sz w:val="26"/>
          <w:szCs w:val="26"/>
        </w:rPr>
        <w:t xml:space="preserve">Right after finishing the program, the graduates can: </w:t>
      </w:r>
    </w:p>
    <w:p w14:paraId="4819091C" w14:textId="77777777" w:rsidR="00246F56" w:rsidRDefault="00246F56" w:rsidP="00246F56">
      <w:pPr>
        <w:tabs>
          <w:tab w:val="num" w:pos="720"/>
        </w:tabs>
        <w:spacing w:after="0" w:line="360" w:lineRule="auto"/>
        <w:ind w:firstLine="720"/>
        <w:jc w:val="both"/>
        <w:rPr>
          <w:rFonts w:ascii="Times New Roman" w:eastAsia="Times New Roman" w:hAnsi="Times New Roman" w:cs="Times New Roman"/>
          <w:color w:val="000000"/>
          <w:sz w:val="26"/>
          <w:szCs w:val="26"/>
        </w:rPr>
      </w:pPr>
      <w:r w:rsidRPr="00246F56">
        <w:rPr>
          <w:rFonts w:ascii="Times New Roman" w:eastAsia="Times New Roman" w:hAnsi="Times New Roman" w:cs="Times New Roman"/>
          <w:color w:val="000000"/>
          <w:sz w:val="26"/>
          <w:szCs w:val="26"/>
        </w:rPr>
        <w:t xml:space="preserve">PLO1: Evaluate data and information to solve problems in the field of finance and banking. </w:t>
      </w:r>
    </w:p>
    <w:p w14:paraId="46735057" w14:textId="77777777" w:rsidR="00246F56" w:rsidRDefault="00246F56" w:rsidP="00246F56">
      <w:pPr>
        <w:tabs>
          <w:tab w:val="num" w:pos="720"/>
        </w:tabs>
        <w:spacing w:after="0" w:line="360" w:lineRule="auto"/>
        <w:ind w:firstLine="720"/>
        <w:jc w:val="both"/>
        <w:rPr>
          <w:rFonts w:ascii="Times New Roman" w:eastAsia="Times New Roman" w:hAnsi="Times New Roman" w:cs="Times New Roman"/>
          <w:color w:val="000000"/>
          <w:sz w:val="26"/>
          <w:szCs w:val="26"/>
        </w:rPr>
      </w:pPr>
      <w:r w:rsidRPr="00246F56">
        <w:rPr>
          <w:rFonts w:ascii="Times New Roman" w:eastAsia="Times New Roman" w:hAnsi="Times New Roman" w:cs="Times New Roman"/>
          <w:color w:val="000000"/>
          <w:sz w:val="26"/>
          <w:szCs w:val="26"/>
        </w:rPr>
        <w:t xml:space="preserve">PLO2: Propose effective financial solutions. </w:t>
      </w:r>
    </w:p>
    <w:p w14:paraId="6CB49AE3" w14:textId="77777777" w:rsidR="00246F56" w:rsidRDefault="00246F56" w:rsidP="00246F56">
      <w:pPr>
        <w:tabs>
          <w:tab w:val="num" w:pos="720"/>
        </w:tabs>
        <w:spacing w:after="0" w:line="360" w:lineRule="auto"/>
        <w:ind w:firstLine="720"/>
        <w:jc w:val="both"/>
        <w:rPr>
          <w:rFonts w:ascii="Times New Roman" w:eastAsia="Times New Roman" w:hAnsi="Times New Roman" w:cs="Times New Roman"/>
          <w:color w:val="000000"/>
          <w:sz w:val="26"/>
          <w:szCs w:val="26"/>
        </w:rPr>
      </w:pPr>
      <w:r w:rsidRPr="00246F56">
        <w:rPr>
          <w:rFonts w:ascii="Times New Roman" w:eastAsia="Times New Roman" w:hAnsi="Times New Roman" w:cs="Times New Roman"/>
          <w:color w:val="000000"/>
          <w:sz w:val="26"/>
          <w:szCs w:val="26"/>
        </w:rPr>
        <w:t xml:space="preserve">PLO3: Organise operations of enterprises and financial institutions in the context of international integration. </w:t>
      </w:r>
    </w:p>
    <w:p w14:paraId="127F112F" w14:textId="50DDEC07" w:rsidR="00246F56" w:rsidRPr="00246F56" w:rsidRDefault="00246F56" w:rsidP="00246F56">
      <w:pPr>
        <w:tabs>
          <w:tab w:val="num" w:pos="720"/>
        </w:tabs>
        <w:spacing w:after="0" w:line="360" w:lineRule="auto"/>
        <w:ind w:left="720"/>
        <w:jc w:val="both"/>
        <w:rPr>
          <w:rFonts w:ascii="Times New Roman" w:eastAsia="Times New Roman" w:hAnsi="Times New Roman" w:cs="Times New Roman"/>
          <w:color w:val="000000"/>
          <w:sz w:val="26"/>
          <w:szCs w:val="26"/>
        </w:rPr>
      </w:pPr>
      <w:r w:rsidRPr="00246F56">
        <w:rPr>
          <w:rFonts w:ascii="Times New Roman" w:eastAsia="Times New Roman" w:hAnsi="Times New Roman" w:cs="Times New Roman"/>
          <w:color w:val="000000"/>
          <w:sz w:val="26"/>
          <w:szCs w:val="26"/>
        </w:rPr>
        <w:t>PLO4: Develop independent research capacity in the field of finance and banking. PLO5: Adapt effectively to the global financial and banking environment.</w:t>
      </w:r>
    </w:p>
    <w:p w14:paraId="5B19ECB7" w14:textId="74CDB3FE" w:rsidR="00650081" w:rsidRDefault="00AA553E" w:rsidP="00246F56">
      <w:pPr>
        <w:widowControl w:val="0"/>
        <w:tabs>
          <w:tab w:val="left" w:pos="2552"/>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COURSES AND RELATIONSHIPS WITH EXPECTED LEARNING </w:t>
      </w:r>
      <w:r w:rsidR="005F3A9F">
        <w:rPr>
          <w:rFonts w:ascii="Times New Roman" w:eastAsia="Times New Roman" w:hAnsi="Times New Roman" w:cs="Times New Roman"/>
          <w:b/>
          <w:sz w:val="26"/>
          <w:szCs w:val="26"/>
        </w:rPr>
        <w:t>O</w:t>
      </w:r>
      <w:r>
        <w:rPr>
          <w:rFonts w:ascii="Times New Roman" w:eastAsia="Times New Roman" w:hAnsi="Times New Roman" w:cs="Times New Roman"/>
          <w:b/>
          <w:sz w:val="26"/>
          <w:szCs w:val="26"/>
        </w:rPr>
        <w:t>UTCOMES</w:t>
      </w:r>
    </w:p>
    <w:p w14:paraId="25A33180" w14:textId="77777777" w:rsidR="005C1691" w:rsidRPr="00AB0B48" w:rsidRDefault="005C1691" w:rsidP="005C1691">
      <w:pPr>
        <w:spacing w:after="0" w:line="360" w:lineRule="auto"/>
        <w:ind w:firstLine="720"/>
        <w:jc w:val="both"/>
        <w:rPr>
          <w:rFonts w:ascii="Times New Roman" w:eastAsia="Times New Roman" w:hAnsi="Times New Roman" w:cs="Times New Roman"/>
          <w:bCs/>
          <w:color w:val="000000"/>
          <w:sz w:val="26"/>
          <w:szCs w:val="26"/>
        </w:rPr>
      </w:pPr>
      <w:r w:rsidRPr="00AB0B48">
        <w:rPr>
          <w:rFonts w:ascii="Times New Roman" w:eastAsia="Times New Roman" w:hAnsi="Times New Roman" w:cs="Times New Roman"/>
          <w:bCs/>
          <w:sz w:val="26"/>
          <w:szCs w:val="26"/>
        </w:rPr>
        <w:t>Below is a matrix that maps each CLO to the relevant PLOs (PLO1–PLO5). An “X” indicates that the given CLO contributes directly to achieving the corresponding PLO.</w:t>
      </w:r>
    </w:p>
    <w:tbl>
      <w:tblPr>
        <w:tblpPr w:leftFromText="180" w:rightFromText="180" w:vertAnchor="text" w:tblpXSpec="center" w:tblpY="1"/>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20"/>
        <w:gridCol w:w="930"/>
        <w:gridCol w:w="930"/>
        <w:gridCol w:w="945"/>
        <w:gridCol w:w="915"/>
      </w:tblGrid>
      <w:tr w:rsidR="005C1691" w:rsidRPr="00AB0B48" w14:paraId="4E90598C" w14:textId="77777777" w:rsidTr="00413646">
        <w:trPr>
          <w:trHeight w:val="203"/>
        </w:trPr>
        <w:tc>
          <w:tcPr>
            <w:tcW w:w="4531" w:type="dxa"/>
            <w:shd w:val="clear" w:color="auto" w:fill="auto"/>
            <w:vAlign w:val="center"/>
          </w:tcPr>
          <w:p w14:paraId="00AEC442" w14:textId="77777777" w:rsidR="005C1691" w:rsidRPr="00AB0B48" w:rsidRDefault="005C1691" w:rsidP="00413646">
            <w:pPr>
              <w:spacing w:after="0" w:line="360" w:lineRule="auto"/>
              <w:rPr>
                <w:rFonts w:ascii="Times New Roman" w:eastAsia="Times New Roman" w:hAnsi="Times New Roman" w:cs="Times New Roman"/>
                <w:b/>
                <w:sz w:val="26"/>
                <w:szCs w:val="26"/>
              </w:rPr>
            </w:pPr>
            <w:bookmarkStart w:id="1" w:name="_heading=h.1fob9te" w:colFirst="0" w:colLast="0"/>
            <w:bookmarkEnd w:id="1"/>
          </w:p>
        </w:tc>
        <w:tc>
          <w:tcPr>
            <w:tcW w:w="1020" w:type="dxa"/>
            <w:shd w:val="clear" w:color="auto" w:fill="auto"/>
            <w:vAlign w:val="center"/>
          </w:tcPr>
          <w:p w14:paraId="4BABD9C3" w14:textId="77777777" w:rsidR="005C1691" w:rsidRPr="00AB0B48" w:rsidRDefault="005C1691" w:rsidP="00413646">
            <w:pPr>
              <w:spacing w:after="0" w:line="360" w:lineRule="auto"/>
              <w:jc w:val="center"/>
              <w:rPr>
                <w:rFonts w:ascii="Times New Roman" w:eastAsia="Times New Roman" w:hAnsi="Times New Roman" w:cs="Times New Roman"/>
                <w:b/>
                <w:sz w:val="26"/>
                <w:szCs w:val="26"/>
              </w:rPr>
            </w:pPr>
            <w:r w:rsidRPr="00AB0B48">
              <w:rPr>
                <w:rFonts w:ascii="Times New Roman" w:eastAsia="Times New Roman" w:hAnsi="Times New Roman" w:cs="Times New Roman"/>
                <w:b/>
                <w:sz w:val="26"/>
                <w:szCs w:val="26"/>
              </w:rPr>
              <w:t>PLO1</w:t>
            </w:r>
          </w:p>
        </w:tc>
        <w:tc>
          <w:tcPr>
            <w:tcW w:w="930" w:type="dxa"/>
            <w:shd w:val="clear" w:color="auto" w:fill="auto"/>
            <w:vAlign w:val="center"/>
          </w:tcPr>
          <w:p w14:paraId="1ACDFA1D" w14:textId="77777777" w:rsidR="005C1691" w:rsidRPr="00AB0B48" w:rsidRDefault="005C1691" w:rsidP="00413646">
            <w:pPr>
              <w:spacing w:after="0" w:line="360" w:lineRule="auto"/>
              <w:jc w:val="center"/>
              <w:rPr>
                <w:rFonts w:ascii="Times New Roman" w:eastAsia="Times New Roman" w:hAnsi="Times New Roman" w:cs="Times New Roman"/>
                <w:b/>
                <w:sz w:val="26"/>
                <w:szCs w:val="26"/>
              </w:rPr>
            </w:pPr>
            <w:r w:rsidRPr="00AB0B48">
              <w:rPr>
                <w:rFonts w:ascii="Times New Roman" w:eastAsia="Times New Roman" w:hAnsi="Times New Roman" w:cs="Times New Roman"/>
                <w:b/>
                <w:sz w:val="26"/>
                <w:szCs w:val="26"/>
              </w:rPr>
              <w:t>PLO2</w:t>
            </w:r>
          </w:p>
        </w:tc>
        <w:tc>
          <w:tcPr>
            <w:tcW w:w="930" w:type="dxa"/>
            <w:shd w:val="clear" w:color="auto" w:fill="auto"/>
            <w:vAlign w:val="center"/>
          </w:tcPr>
          <w:p w14:paraId="6B00FB88" w14:textId="77777777" w:rsidR="005C1691" w:rsidRPr="00AB0B48" w:rsidRDefault="005C1691" w:rsidP="00413646">
            <w:pPr>
              <w:spacing w:after="0" w:line="360" w:lineRule="auto"/>
              <w:jc w:val="center"/>
              <w:rPr>
                <w:rFonts w:ascii="Times New Roman" w:eastAsia="Times New Roman" w:hAnsi="Times New Roman" w:cs="Times New Roman"/>
                <w:b/>
                <w:sz w:val="26"/>
                <w:szCs w:val="26"/>
              </w:rPr>
            </w:pPr>
            <w:r w:rsidRPr="00AB0B48">
              <w:rPr>
                <w:rFonts w:ascii="Times New Roman" w:eastAsia="Times New Roman" w:hAnsi="Times New Roman" w:cs="Times New Roman"/>
                <w:b/>
                <w:sz w:val="26"/>
                <w:szCs w:val="26"/>
              </w:rPr>
              <w:t>PLO3</w:t>
            </w:r>
          </w:p>
        </w:tc>
        <w:tc>
          <w:tcPr>
            <w:tcW w:w="945" w:type="dxa"/>
            <w:shd w:val="clear" w:color="auto" w:fill="auto"/>
            <w:vAlign w:val="center"/>
          </w:tcPr>
          <w:p w14:paraId="1FBE77CF" w14:textId="77777777" w:rsidR="005C1691" w:rsidRPr="00AB0B48" w:rsidRDefault="005C1691" w:rsidP="00413646">
            <w:pPr>
              <w:spacing w:after="0" w:line="360" w:lineRule="auto"/>
              <w:jc w:val="center"/>
              <w:rPr>
                <w:rFonts w:ascii="Times New Roman" w:eastAsia="Times New Roman" w:hAnsi="Times New Roman" w:cs="Times New Roman"/>
                <w:b/>
                <w:sz w:val="26"/>
                <w:szCs w:val="26"/>
              </w:rPr>
            </w:pPr>
            <w:r w:rsidRPr="00AB0B48">
              <w:rPr>
                <w:rFonts w:ascii="Times New Roman" w:eastAsia="Times New Roman" w:hAnsi="Times New Roman" w:cs="Times New Roman"/>
                <w:b/>
                <w:sz w:val="26"/>
                <w:szCs w:val="26"/>
              </w:rPr>
              <w:t>PLO4</w:t>
            </w:r>
          </w:p>
        </w:tc>
        <w:tc>
          <w:tcPr>
            <w:tcW w:w="915" w:type="dxa"/>
            <w:shd w:val="clear" w:color="auto" w:fill="auto"/>
            <w:vAlign w:val="center"/>
          </w:tcPr>
          <w:p w14:paraId="69070D26" w14:textId="77777777" w:rsidR="005C1691" w:rsidRPr="00AB0B48" w:rsidRDefault="005C1691" w:rsidP="00413646">
            <w:pPr>
              <w:spacing w:after="0" w:line="360" w:lineRule="auto"/>
              <w:jc w:val="center"/>
              <w:rPr>
                <w:rFonts w:ascii="Times New Roman" w:eastAsia="Times New Roman" w:hAnsi="Times New Roman" w:cs="Times New Roman"/>
                <w:b/>
                <w:sz w:val="26"/>
                <w:szCs w:val="26"/>
              </w:rPr>
            </w:pPr>
            <w:r w:rsidRPr="00AB0B48">
              <w:rPr>
                <w:rFonts w:ascii="Times New Roman" w:eastAsia="Times New Roman" w:hAnsi="Times New Roman" w:cs="Times New Roman"/>
                <w:b/>
                <w:sz w:val="26"/>
                <w:szCs w:val="26"/>
              </w:rPr>
              <w:t>PLO5</w:t>
            </w:r>
          </w:p>
        </w:tc>
      </w:tr>
      <w:tr w:rsidR="005C1691" w:rsidRPr="00AB0B48" w14:paraId="3B17036B" w14:textId="77777777" w:rsidTr="00413646">
        <w:trPr>
          <w:trHeight w:val="74"/>
        </w:trPr>
        <w:tc>
          <w:tcPr>
            <w:tcW w:w="4531" w:type="dxa"/>
            <w:shd w:val="clear" w:color="auto" w:fill="auto"/>
            <w:vAlign w:val="center"/>
          </w:tcPr>
          <w:p w14:paraId="12C83B89"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lang w:val="vi-VN"/>
              </w:rPr>
              <w:t>Philosophy</w:t>
            </w:r>
          </w:p>
        </w:tc>
        <w:tc>
          <w:tcPr>
            <w:tcW w:w="10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6A0AAEC"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top w:val="single" w:sz="8" w:space="0" w:color="000000"/>
              <w:bottom w:val="single" w:sz="8" w:space="0" w:color="000000"/>
              <w:right w:val="single" w:sz="8" w:space="0" w:color="000000"/>
            </w:tcBorders>
            <w:tcMar>
              <w:top w:w="0" w:type="dxa"/>
              <w:left w:w="100" w:type="dxa"/>
              <w:bottom w:w="0" w:type="dxa"/>
              <w:right w:w="100" w:type="dxa"/>
            </w:tcMar>
          </w:tcPr>
          <w:p w14:paraId="7CC9E364"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top w:val="single" w:sz="8" w:space="0" w:color="000000"/>
              <w:bottom w:val="single" w:sz="8" w:space="0" w:color="000000"/>
              <w:right w:val="single" w:sz="8" w:space="0" w:color="000000"/>
            </w:tcBorders>
            <w:tcMar>
              <w:top w:w="0" w:type="dxa"/>
              <w:left w:w="100" w:type="dxa"/>
              <w:bottom w:w="0" w:type="dxa"/>
              <w:right w:w="100" w:type="dxa"/>
            </w:tcMar>
          </w:tcPr>
          <w:p w14:paraId="6825745A"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45" w:type="dxa"/>
            <w:tcBorders>
              <w:top w:val="single" w:sz="8" w:space="0" w:color="000000"/>
              <w:bottom w:val="single" w:sz="8" w:space="0" w:color="000000"/>
              <w:right w:val="single" w:sz="8" w:space="0" w:color="000000"/>
            </w:tcBorders>
            <w:tcMar>
              <w:top w:w="0" w:type="dxa"/>
              <w:left w:w="100" w:type="dxa"/>
              <w:bottom w:w="0" w:type="dxa"/>
              <w:right w:w="100" w:type="dxa"/>
            </w:tcMar>
          </w:tcPr>
          <w:p w14:paraId="7FED98CD"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15" w:type="dxa"/>
            <w:tcBorders>
              <w:top w:val="single" w:sz="8" w:space="0" w:color="000000"/>
              <w:bottom w:val="single" w:sz="8" w:space="0" w:color="000000"/>
              <w:right w:val="single" w:sz="8" w:space="0" w:color="000000"/>
            </w:tcBorders>
            <w:tcMar>
              <w:top w:w="0" w:type="dxa"/>
              <w:left w:w="100" w:type="dxa"/>
              <w:bottom w:w="0" w:type="dxa"/>
              <w:right w:w="100" w:type="dxa"/>
            </w:tcMar>
          </w:tcPr>
          <w:p w14:paraId="590BF731"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CLO2</w:t>
            </w:r>
          </w:p>
        </w:tc>
      </w:tr>
      <w:tr w:rsidR="005C1691" w:rsidRPr="00AB0B48" w14:paraId="051662DB" w14:textId="77777777" w:rsidTr="00413646">
        <w:trPr>
          <w:trHeight w:val="296"/>
        </w:trPr>
        <w:tc>
          <w:tcPr>
            <w:tcW w:w="4531" w:type="dxa"/>
            <w:shd w:val="clear" w:color="auto" w:fill="auto"/>
            <w:vAlign w:val="center"/>
          </w:tcPr>
          <w:p w14:paraId="7CEAF9EE"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lang w:val="vi-VN"/>
              </w:rPr>
              <w:t>Advanced Research Methods</w:t>
            </w:r>
            <w:r w:rsidRPr="00AB0B48">
              <w:rPr>
                <w:rFonts w:ascii="Times New Roman" w:hAnsi="Times New Roman" w:cs="Times New Roman"/>
                <w:bCs/>
                <w:color w:val="000000" w:themeColor="text1"/>
                <w:sz w:val="26"/>
                <w:szCs w:val="26"/>
                <w:lang w:val="vi-VN"/>
              </w:rPr>
              <w:tab/>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D832C66"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0C4B3886"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30" w:type="dxa"/>
            <w:tcBorders>
              <w:bottom w:val="single" w:sz="8" w:space="0" w:color="000000"/>
              <w:right w:val="single" w:sz="8" w:space="0" w:color="000000"/>
            </w:tcBorders>
            <w:tcMar>
              <w:top w:w="0" w:type="dxa"/>
              <w:left w:w="100" w:type="dxa"/>
              <w:bottom w:w="0" w:type="dxa"/>
              <w:right w:w="100" w:type="dxa"/>
            </w:tcMar>
          </w:tcPr>
          <w:p w14:paraId="3CC41CA2"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45" w:type="dxa"/>
            <w:tcBorders>
              <w:bottom w:val="single" w:sz="8" w:space="0" w:color="000000"/>
              <w:right w:val="single" w:sz="8" w:space="0" w:color="000000"/>
            </w:tcBorders>
            <w:tcMar>
              <w:top w:w="0" w:type="dxa"/>
              <w:left w:w="100" w:type="dxa"/>
              <w:bottom w:w="0" w:type="dxa"/>
              <w:right w:w="100" w:type="dxa"/>
            </w:tcMar>
          </w:tcPr>
          <w:p w14:paraId="4A8B5648"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c>
          <w:tcPr>
            <w:tcW w:w="915" w:type="dxa"/>
            <w:tcBorders>
              <w:bottom w:val="single" w:sz="8" w:space="0" w:color="000000"/>
              <w:right w:val="single" w:sz="8" w:space="0" w:color="000000"/>
            </w:tcBorders>
            <w:tcMar>
              <w:top w:w="0" w:type="dxa"/>
              <w:left w:w="100" w:type="dxa"/>
              <w:bottom w:w="0" w:type="dxa"/>
              <w:right w:w="100" w:type="dxa"/>
            </w:tcMar>
          </w:tcPr>
          <w:p w14:paraId="5E79E36B"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r>
      <w:tr w:rsidR="005C1691" w:rsidRPr="00AB0B48" w14:paraId="5F3385D8" w14:textId="77777777" w:rsidTr="00413646">
        <w:trPr>
          <w:trHeight w:val="203"/>
        </w:trPr>
        <w:tc>
          <w:tcPr>
            <w:tcW w:w="4531" w:type="dxa"/>
            <w:shd w:val="clear" w:color="auto" w:fill="auto"/>
            <w:vAlign w:val="center"/>
          </w:tcPr>
          <w:p w14:paraId="46DB1D03"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0F550F">
              <w:rPr>
                <w:rFonts w:ascii="Times New Roman" w:hAnsi="Times New Roman" w:cs="Times New Roman"/>
                <w:bCs/>
                <w:color w:val="000000" w:themeColor="text1"/>
                <w:sz w:val="26"/>
                <w:szCs w:val="26"/>
              </w:rPr>
              <w:t>Money, Banking and Financial Markets</w:t>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EF4D16E"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711364E4"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1012694E"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45" w:type="dxa"/>
            <w:tcBorders>
              <w:bottom w:val="single" w:sz="8" w:space="0" w:color="000000"/>
              <w:right w:val="single" w:sz="8" w:space="0" w:color="000000"/>
            </w:tcBorders>
            <w:tcMar>
              <w:top w:w="0" w:type="dxa"/>
              <w:left w:w="100" w:type="dxa"/>
              <w:bottom w:w="0" w:type="dxa"/>
              <w:right w:w="100" w:type="dxa"/>
            </w:tcMar>
          </w:tcPr>
          <w:p w14:paraId="2D5E8D29"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15" w:type="dxa"/>
            <w:tcBorders>
              <w:bottom w:val="single" w:sz="8" w:space="0" w:color="000000"/>
              <w:right w:val="single" w:sz="8" w:space="0" w:color="000000"/>
            </w:tcBorders>
            <w:tcMar>
              <w:top w:w="0" w:type="dxa"/>
              <w:left w:w="100" w:type="dxa"/>
              <w:bottom w:w="0" w:type="dxa"/>
              <w:right w:w="100" w:type="dxa"/>
            </w:tcMar>
          </w:tcPr>
          <w:p w14:paraId="1F5A1DBC"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r>
      <w:tr w:rsidR="005C1691" w:rsidRPr="00AB0B48" w14:paraId="51855FDA" w14:textId="77777777" w:rsidTr="00413646">
        <w:trPr>
          <w:trHeight w:val="203"/>
        </w:trPr>
        <w:tc>
          <w:tcPr>
            <w:tcW w:w="4531" w:type="dxa"/>
            <w:shd w:val="clear" w:color="auto" w:fill="auto"/>
            <w:vAlign w:val="center"/>
          </w:tcPr>
          <w:p w14:paraId="56A2936C"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lang w:val="vi-VN"/>
              </w:rPr>
              <w:t>Economic, Financial, and Accounting Law</w:t>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5FE7BEA"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7EE48623"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1FFAED85"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45" w:type="dxa"/>
            <w:tcBorders>
              <w:bottom w:val="single" w:sz="8" w:space="0" w:color="000000"/>
              <w:right w:val="single" w:sz="8" w:space="0" w:color="000000"/>
            </w:tcBorders>
            <w:tcMar>
              <w:top w:w="0" w:type="dxa"/>
              <w:left w:w="100" w:type="dxa"/>
              <w:bottom w:w="0" w:type="dxa"/>
              <w:right w:w="100" w:type="dxa"/>
            </w:tcMar>
          </w:tcPr>
          <w:p w14:paraId="7876C415"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15" w:type="dxa"/>
            <w:tcBorders>
              <w:bottom w:val="single" w:sz="8" w:space="0" w:color="000000"/>
              <w:right w:val="single" w:sz="8" w:space="0" w:color="000000"/>
            </w:tcBorders>
            <w:tcMar>
              <w:top w:w="0" w:type="dxa"/>
              <w:left w:w="100" w:type="dxa"/>
              <w:bottom w:w="0" w:type="dxa"/>
              <w:right w:w="100" w:type="dxa"/>
            </w:tcMar>
          </w:tcPr>
          <w:p w14:paraId="7F4D3F61"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r>
      <w:tr w:rsidR="005C1691" w:rsidRPr="00AB0B48" w14:paraId="40A436C0" w14:textId="77777777" w:rsidTr="00413646">
        <w:trPr>
          <w:trHeight w:val="203"/>
        </w:trPr>
        <w:tc>
          <w:tcPr>
            <w:tcW w:w="4531" w:type="dxa"/>
            <w:shd w:val="clear" w:color="auto" w:fill="auto"/>
            <w:vAlign w:val="center"/>
          </w:tcPr>
          <w:p w14:paraId="04BB1287"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lang w:val="vi-VN"/>
              </w:rPr>
              <w:t>Advanced Corporate Finance</w:t>
            </w:r>
            <w:r w:rsidRPr="00AB0B48">
              <w:rPr>
                <w:rFonts w:ascii="Times New Roman" w:hAnsi="Times New Roman" w:cs="Times New Roman"/>
                <w:bCs/>
                <w:color w:val="000000" w:themeColor="text1"/>
                <w:sz w:val="26"/>
                <w:szCs w:val="26"/>
                <w:lang w:val="vi-VN"/>
              </w:rPr>
              <w:tab/>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7C280D7"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30" w:type="dxa"/>
            <w:tcBorders>
              <w:bottom w:val="single" w:sz="8" w:space="0" w:color="000000"/>
              <w:right w:val="single" w:sz="8" w:space="0" w:color="000000"/>
            </w:tcBorders>
            <w:tcMar>
              <w:top w:w="0" w:type="dxa"/>
              <w:left w:w="100" w:type="dxa"/>
              <w:bottom w:w="0" w:type="dxa"/>
              <w:right w:w="100" w:type="dxa"/>
            </w:tcMar>
          </w:tcPr>
          <w:p w14:paraId="1BD569A3"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65424829"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45" w:type="dxa"/>
            <w:tcBorders>
              <w:bottom w:val="single" w:sz="8" w:space="0" w:color="000000"/>
              <w:right w:val="single" w:sz="8" w:space="0" w:color="000000"/>
            </w:tcBorders>
            <w:tcMar>
              <w:top w:w="0" w:type="dxa"/>
              <w:left w:w="100" w:type="dxa"/>
              <w:bottom w:w="0" w:type="dxa"/>
              <w:right w:w="100" w:type="dxa"/>
            </w:tcMar>
          </w:tcPr>
          <w:p w14:paraId="3AD744B5"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c>
          <w:tcPr>
            <w:tcW w:w="915" w:type="dxa"/>
            <w:tcBorders>
              <w:bottom w:val="single" w:sz="8" w:space="0" w:color="000000"/>
              <w:right w:val="single" w:sz="8" w:space="0" w:color="000000"/>
            </w:tcBorders>
            <w:tcMar>
              <w:top w:w="0" w:type="dxa"/>
              <w:left w:w="100" w:type="dxa"/>
              <w:bottom w:w="0" w:type="dxa"/>
              <w:right w:w="100" w:type="dxa"/>
            </w:tcMar>
          </w:tcPr>
          <w:p w14:paraId="6F73983C"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r>
      <w:tr w:rsidR="005C1691" w:rsidRPr="00AB0B48" w14:paraId="2F59B6C2" w14:textId="77777777" w:rsidTr="00413646">
        <w:trPr>
          <w:trHeight w:val="203"/>
        </w:trPr>
        <w:tc>
          <w:tcPr>
            <w:tcW w:w="4531" w:type="dxa"/>
            <w:shd w:val="clear" w:color="auto" w:fill="auto"/>
            <w:vAlign w:val="center"/>
          </w:tcPr>
          <w:p w14:paraId="76D52E73"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rPr>
              <w:t>Public Finance</w:t>
            </w:r>
            <w:r w:rsidRPr="00AB0B48">
              <w:rPr>
                <w:rFonts w:ascii="Times New Roman" w:hAnsi="Times New Roman" w:cs="Times New Roman"/>
                <w:bCs/>
                <w:color w:val="000000" w:themeColor="text1"/>
                <w:sz w:val="26"/>
                <w:szCs w:val="26"/>
              </w:rPr>
              <w:tab/>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B63F5A6"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30" w:type="dxa"/>
            <w:tcBorders>
              <w:bottom w:val="single" w:sz="8" w:space="0" w:color="000000"/>
              <w:right w:val="single" w:sz="8" w:space="0" w:color="000000"/>
            </w:tcBorders>
            <w:tcMar>
              <w:top w:w="0" w:type="dxa"/>
              <w:left w:w="100" w:type="dxa"/>
              <w:bottom w:w="0" w:type="dxa"/>
              <w:right w:w="100" w:type="dxa"/>
            </w:tcMar>
          </w:tcPr>
          <w:p w14:paraId="74D3D584"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7DB31EA9"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45" w:type="dxa"/>
            <w:tcBorders>
              <w:bottom w:val="single" w:sz="8" w:space="0" w:color="000000"/>
              <w:right w:val="single" w:sz="8" w:space="0" w:color="000000"/>
            </w:tcBorders>
            <w:tcMar>
              <w:top w:w="0" w:type="dxa"/>
              <w:left w:w="100" w:type="dxa"/>
              <w:bottom w:w="0" w:type="dxa"/>
              <w:right w:w="100" w:type="dxa"/>
            </w:tcMar>
          </w:tcPr>
          <w:p w14:paraId="5BAC4762"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15" w:type="dxa"/>
            <w:tcBorders>
              <w:bottom w:val="single" w:sz="8" w:space="0" w:color="000000"/>
              <w:right w:val="single" w:sz="8" w:space="0" w:color="000000"/>
            </w:tcBorders>
            <w:tcMar>
              <w:top w:w="0" w:type="dxa"/>
              <w:left w:w="100" w:type="dxa"/>
              <w:bottom w:w="0" w:type="dxa"/>
              <w:right w:w="100" w:type="dxa"/>
            </w:tcMar>
          </w:tcPr>
          <w:p w14:paraId="7B3B5C88"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r>
      <w:tr w:rsidR="005C1691" w:rsidRPr="00AB0B48" w14:paraId="453DA9F7" w14:textId="77777777" w:rsidTr="00413646">
        <w:trPr>
          <w:trHeight w:val="203"/>
        </w:trPr>
        <w:tc>
          <w:tcPr>
            <w:tcW w:w="4531" w:type="dxa"/>
            <w:shd w:val="clear" w:color="auto" w:fill="auto"/>
            <w:vAlign w:val="center"/>
          </w:tcPr>
          <w:p w14:paraId="1FC4F2F1"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lang w:val="vi-VN"/>
              </w:rPr>
              <w:t>Advanced Econometrics</w:t>
            </w:r>
            <w:r w:rsidRPr="00AB0B48">
              <w:rPr>
                <w:rFonts w:ascii="Times New Roman" w:hAnsi="Times New Roman" w:cs="Times New Roman"/>
                <w:bCs/>
                <w:color w:val="000000" w:themeColor="text1"/>
                <w:sz w:val="26"/>
                <w:szCs w:val="26"/>
                <w:lang w:val="vi-VN"/>
              </w:rPr>
              <w:tab/>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1A8BF72"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21C56596"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30" w:type="dxa"/>
            <w:tcBorders>
              <w:bottom w:val="single" w:sz="8" w:space="0" w:color="000000"/>
              <w:right w:val="single" w:sz="8" w:space="0" w:color="000000"/>
            </w:tcBorders>
            <w:tcMar>
              <w:top w:w="0" w:type="dxa"/>
              <w:left w:w="100" w:type="dxa"/>
              <w:bottom w:w="0" w:type="dxa"/>
              <w:right w:w="100" w:type="dxa"/>
            </w:tcMar>
          </w:tcPr>
          <w:p w14:paraId="2CD6F7EC"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45" w:type="dxa"/>
            <w:tcBorders>
              <w:bottom w:val="single" w:sz="8" w:space="0" w:color="000000"/>
              <w:right w:val="single" w:sz="8" w:space="0" w:color="000000"/>
            </w:tcBorders>
            <w:tcMar>
              <w:top w:w="0" w:type="dxa"/>
              <w:left w:w="100" w:type="dxa"/>
              <w:bottom w:w="0" w:type="dxa"/>
              <w:right w:w="100" w:type="dxa"/>
            </w:tcMar>
          </w:tcPr>
          <w:p w14:paraId="4DF1D6B3"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c>
          <w:tcPr>
            <w:tcW w:w="915" w:type="dxa"/>
            <w:tcBorders>
              <w:bottom w:val="single" w:sz="8" w:space="0" w:color="000000"/>
              <w:right w:val="single" w:sz="8" w:space="0" w:color="000000"/>
            </w:tcBorders>
            <w:tcMar>
              <w:top w:w="0" w:type="dxa"/>
              <w:left w:w="100" w:type="dxa"/>
              <w:bottom w:w="0" w:type="dxa"/>
              <w:right w:w="100" w:type="dxa"/>
            </w:tcMar>
          </w:tcPr>
          <w:p w14:paraId="51C6732F"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r>
      <w:tr w:rsidR="005C1691" w:rsidRPr="00AB0B48" w14:paraId="5F74ED99" w14:textId="77777777" w:rsidTr="00413646">
        <w:trPr>
          <w:trHeight w:val="203"/>
        </w:trPr>
        <w:tc>
          <w:tcPr>
            <w:tcW w:w="4531" w:type="dxa"/>
            <w:shd w:val="clear" w:color="auto" w:fill="auto"/>
            <w:vAlign w:val="center"/>
          </w:tcPr>
          <w:p w14:paraId="69AE450A"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lang w:val="vi-VN"/>
              </w:rPr>
              <w:t>Advanced International Finance</w:t>
            </w:r>
            <w:r w:rsidRPr="00AB0B48">
              <w:rPr>
                <w:rFonts w:ascii="Times New Roman" w:hAnsi="Times New Roman" w:cs="Times New Roman"/>
                <w:bCs/>
                <w:color w:val="000000" w:themeColor="text1"/>
                <w:sz w:val="26"/>
                <w:szCs w:val="26"/>
                <w:lang w:val="vi-VN"/>
              </w:rPr>
              <w:tab/>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D9B8871"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30" w:type="dxa"/>
            <w:tcBorders>
              <w:bottom w:val="single" w:sz="8" w:space="0" w:color="000000"/>
              <w:right w:val="single" w:sz="8" w:space="0" w:color="000000"/>
            </w:tcBorders>
            <w:tcMar>
              <w:top w:w="0" w:type="dxa"/>
              <w:left w:w="100" w:type="dxa"/>
              <w:bottom w:w="0" w:type="dxa"/>
              <w:right w:w="100" w:type="dxa"/>
            </w:tcMar>
          </w:tcPr>
          <w:p w14:paraId="32CE41E6"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2DC2EF25"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45" w:type="dxa"/>
            <w:tcBorders>
              <w:bottom w:val="single" w:sz="8" w:space="0" w:color="000000"/>
              <w:right w:val="single" w:sz="8" w:space="0" w:color="000000"/>
            </w:tcBorders>
            <w:tcMar>
              <w:top w:w="0" w:type="dxa"/>
              <w:left w:w="100" w:type="dxa"/>
              <w:bottom w:w="0" w:type="dxa"/>
              <w:right w:w="100" w:type="dxa"/>
            </w:tcMar>
          </w:tcPr>
          <w:p w14:paraId="2A5D2912"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15" w:type="dxa"/>
            <w:tcBorders>
              <w:bottom w:val="single" w:sz="8" w:space="0" w:color="000000"/>
              <w:right w:val="single" w:sz="8" w:space="0" w:color="000000"/>
            </w:tcBorders>
            <w:tcMar>
              <w:top w:w="0" w:type="dxa"/>
              <w:left w:w="100" w:type="dxa"/>
              <w:bottom w:w="0" w:type="dxa"/>
              <w:right w:w="100" w:type="dxa"/>
            </w:tcMar>
          </w:tcPr>
          <w:p w14:paraId="52FD6E15"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r>
      <w:tr w:rsidR="005C1691" w:rsidRPr="00AB0B48" w14:paraId="70DA6B52" w14:textId="77777777" w:rsidTr="00413646">
        <w:trPr>
          <w:trHeight w:val="203"/>
        </w:trPr>
        <w:tc>
          <w:tcPr>
            <w:tcW w:w="4531" w:type="dxa"/>
            <w:shd w:val="clear" w:color="auto" w:fill="auto"/>
            <w:vAlign w:val="center"/>
          </w:tcPr>
          <w:p w14:paraId="23CBFBD9"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lang w:val="vi-VN"/>
              </w:rPr>
              <w:t xml:space="preserve">Financial Investment and Portfolio </w:t>
            </w:r>
            <w:r w:rsidRPr="00AB0B48">
              <w:rPr>
                <w:rFonts w:ascii="Times New Roman" w:hAnsi="Times New Roman" w:cs="Times New Roman"/>
                <w:bCs/>
                <w:color w:val="000000" w:themeColor="text1"/>
                <w:sz w:val="26"/>
                <w:szCs w:val="26"/>
              </w:rPr>
              <w:t>M</w:t>
            </w:r>
            <w:r w:rsidRPr="00AB0B48">
              <w:rPr>
                <w:rFonts w:ascii="Times New Roman" w:hAnsi="Times New Roman" w:cs="Times New Roman"/>
                <w:bCs/>
                <w:color w:val="000000" w:themeColor="text1"/>
                <w:sz w:val="26"/>
                <w:szCs w:val="26"/>
                <w:lang w:val="vi-VN"/>
              </w:rPr>
              <w:t>anagement</w:t>
            </w:r>
            <w:r w:rsidRPr="00AB0B48">
              <w:rPr>
                <w:rFonts w:ascii="Times New Roman" w:hAnsi="Times New Roman" w:cs="Times New Roman"/>
                <w:bCs/>
                <w:color w:val="000000" w:themeColor="text1"/>
                <w:sz w:val="26"/>
                <w:szCs w:val="26"/>
                <w:lang w:val="vi-VN"/>
              </w:rPr>
              <w:tab/>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3897192"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2AD6E1A8"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30" w:type="dxa"/>
            <w:tcBorders>
              <w:bottom w:val="single" w:sz="8" w:space="0" w:color="000000"/>
              <w:right w:val="single" w:sz="8" w:space="0" w:color="000000"/>
            </w:tcBorders>
            <w:tcMar>
              <w:top w:w="0" w:type="dxa"/>
              <w:left w:w="100" w:type="dxa"/>
              <w:bottom w:w="0" w:type="dxa"/>
              <w:right w:w="100" w:type="dxa"/>
            </w:tcMar>
          </w:tcPr>
          <w:p w14:paraId="109BA7ED"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45" w:type="dxa"/>
            <w:tcBorders>
              <w:bottom w:val="single" w:sz="8" w:space="0" w:color="000000"/>
              <w:right w:val="single" w:sz="8" w:space="0" w:color="000000"/>
            </w:tcBorders>
            <w:tcMar>
              <w:top w:w="0" w:type="dxa"/>
              <w:left w:w="100" w:type="dxa"/>
              <w:bottom w:w="0" w:type="dxa"/>
              <w:right w:w="100" w:type="dxa"/>
            </w:tcMar>
          </w:tcPr>
          <w:p w14:paraId="3E85E3EC"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c>
          <w:tcPr>
            <w:tcW w:w="915" w:type="dxa"/>
            <w:tcBorders>
              <w:bottom w:val="single" w:sz="8" w:space="0" w:color="000000"/>
              <w:right w:val="single" w:sz="8" w:space="0" w:color="000000"/>
            </w:tcBorders>
            <w:tcMar>
              <w:top w:w="0" w:type="dxa"/>
              <w:left w:w="100" w:type="dxa"/>
              <w:bottom w:w="0" w:type="dxa"/>
              <w:right w:w="100" w:type="dxa"/>
            </w:tcMar>
          </w:tcPr>
          <w:p w14:paraId="3185B0BF"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r>
      <w:tr w:rsidR="005C1691" w:rsidRPr="00AB0B48" w14:paraId="1E206EA9" w14:textId="77777777" w:rsidTr="00413646">
        <w:trPr>
          <w:trHeight w:val="203"/>
        </w:trPr>
        <w:tc>
          <w:tcPr>
            <w:tcW w:w="4531" w:type="dxa"/>
            <w:shd w:val="clear" w:color="auto" w:fill="auto"/>
            <w:vAlign w:val="center"/>
          </w:tcPr>
          <w:p w14:paraId="06542420"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rPr>
              <w:t>Tax Policy Analysis</w:t>
            </w:r>
            <w:r w:rsidRPr="00AB0B48">
              <w:rPr>
                <w:rFonts w:ascii="Times New Roman" w:hAnsi="Times New Roman" w:cs="Times New Roman"/>
                <w:bCs/>
                <w:color w:val="000000" w:themeColor="text1"/>
                <w:sz w:val="26"/>
                <w:szCs w:val="26"/>
              </w:rPr>
              <w:tab/>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4FA9280"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7BD31F26"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6D5EEF29"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45" w:type="dxa"/>
            <w:tcBorders>
              <w:bottom w:val="single" w:sz="8" w:space="0" w:color="000000"/>
              <w:right w:val="single" w:sz="8" w:space="0" w:color="000000"/>
            </w:tcBorders>
            <w:tcMar>
              <w:top w:w="0" w:type="dxa"/>
              <w:left w:w="100" w:type="dxa"/>
              <w:bottom w:w="0" w:type="dxa"/>
              <w:right w:w="100" w:type="dxa"/>
            </w:tcMar>
          </w:tcPr>
          <w:p w14:paraId="6E09E98F"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15" w:type="dxa"/>
            <w:tcBorders>
              <w:bottom w:val="single" w:sz="8" w:space="0" w:color="000000"/>
              <w:right w:val="single" w:sz="8" w:space="0" w:color="000000"/>
            </w:tcBorders>
            <w:tcMar>
              <w:top w:w="0" w:type="dxa"/>
              <w:left w:w="100" w:type="dxa"/>
              <w:bottom w:w="0" w:type="dxa"/>
              <w:right w:w="100" w:type="dxa"/>
            </w:tcMar>
          </w:tcPr>
          <w:p w14:paraId="0D5201EC"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r>
      <w:tr w:rsidR="005C1691" w:rsidRPr="00AB0B48" w14:paraId="57F9EF5F" w14:textId="77777777" w:rsidTr="00413646">
        <w:trPr>
          <w:trHeight w:val="203"/>
        </w:trPr>
        <w:tc>
          <w:tcPr>
            <w:tcW w:w="4531" w:type="dxa"/>
            <w:shd w:val="clear" w:color="auto" w:fill="auto"/>
            <w:vAlign w:val="center"/>
          </w:tcPr>
          <w:p w14:paraId="5D421E83"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4811B9">
              <w:rPr>
                <w:rFonts w:ascii="Times New Roman" w:hAnsi="Times New Roman" w:cs="Times New Roman"/>
                <w:bCs/>
                <w:color w:val="000000" w:themeColor="text1"/>
                <w:sz w:val="26"/>
                <w:szCs w:val="26"/>
              </w:rPr>
              <w:t>Modern Commercial Bank Management</w:t>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C996E9E"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353573DF"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5EAB0EFF"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45" w:type="dxa"/>
            <w:tcBorders>
              <w:bottom w:val="single" w:sz="8" w:space="0" w:color="000000"/>
              <w:right w:val="single" w:sz="8" w:space="0" w:color="000000"/>
            </w:tcBorders>
            <w:tcMar>
              <w:top w:w="0" w:type="dxa"/>
              <w:left w:w="100" w:type="dxa"/>
              <w:bottom w:w="0" w:type="dxa"/>
              <w:right w:w="100" w:type="dxa"/>
            </w:tcMar>
          </w:tcPr>
          <w:p w14:paraId="636B366F"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15" w:type="dxa"/>
            <w:tcBorders>
              <w:bottom w:val="single" w:sz="8" w:space="0" w:color="000000"/>
              <w:right w:val="single" w:sz="8" w:space="0" w:color="000000"/>
            </w:tcBorders>
            <w:tcMar>
              <w:top w:w="0" w:type="dxa"/>
              <w:left w:w="100" w:type="dxa"/>
              <w:bottom w:w="0" w:type="dxa"/>
              <w:right w:w="100" w:type="dxa"/>
            </w:tcMar>
          </w:tcPr>
          <w:p w14:paraId="23142C73"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r>
      <w:tr w:rsidR="005C1691" w:rsidRPr="00AB0B48" w14:paraId="3774834A" w14:textId="77777777" w:rsidTr="00413646">
        <w:trPr>
          <w:trHeight w:val="203"/>
        </w:trPr>
        <w:tc>
          <w:tcPr>
            <w:tcW w:w="4531" w:type="dxa"/>
            <w:shd w:val="clear" w:color="auto" w:fill="auto"/>
            <w:vAlign w:val="center"/>
          </w:tcPr>
          <w:p w14:paraId="2A61072D"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rPr>
              <w:t>Advanced Project Appraisal</w:t>
            </w:r>
            <w:r w:rsidRPr="00AB0B48">
              <w:rPr>
                <w:rFonts w:ascii="Times New Roman" w:hAnsi="Times New Roman" w:cs="Times New Roman"/>
                <w:bCs/>
                <w:color w:val="000000" w:themeColor="text1"/>
                <w:sz w:val="26"/>
                <w:szCs w:val="26"/>
              </w:rPr>
              <w:tab/>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75CFFE5"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75D1D705"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30" w:type="dxa"/>
            <w:tcBorders>
              <w:bottom w:val="single" w:sz="8" w:space="0" w:color="000000"/>
              <w:right w:val="single" w:sz="8" w:space="0" w:color="000000"/>
            </w:tcBorders>
            <w:tcMar>
              <w:top w:w="0" w:type="dxa"/>
              <w:left w:w="100" w:type="dxa"/>
              <w:bottom w:w="0" w:type="dxa"/>
              <w:right w:w="100" w:type="dxa"/>
            </w:tcMar>
          </w:tcPr>
          <w:p w14:paraId="0E32CB10"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45" w:type="dxa"/>
            <w:tcBorders>
              <w:bottom w:val="single" w:sz="8" w:space="0" w:color="000000"/>
              <w:right w:val="single" w:sz="8" w:space="0" w:color="000000"/>
            </w:tcBorders>
            <w:tcMar>
              <w:top w:w="0" w:type="dxa"/>
              <w:left w:w="100" w:type="dxa"/>
              <w:bottom w:w="0" w:type="dxa"/>
              <w:right w:w="100" w:type="dxa"/>
            </w:tcMar>
          </w:tcPr>
          <w:p w14:paraId="4DA4DC2F"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c>
          <w:tcPr>
            <w:tcW w:w="915" w:type="dxa"/>
            <w:tcBorders>
              <w:bottom w:val="single" w:sz="8" w:space="0" w:color="000000"/>
              <w:right w:val="single" w:sz="8" w:space="0" w:color="000000"/>
            </w:tcBorders>
            <w:tcMar>
              <w:top w:w="0" w:type="dxa"/>
              <w:left w:w="100" w:type="dxa"/>
              <w:bottom w:w="0" w:type="dxa"/>
              <w:right w:w="100" w:type="dxa"/>
            </w:tcMar>
          </w:tcPr>
          <w:p w14:paraId="489FD9D4"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r>
      <w:tr w:rsidR="005C1691" w:rsidRPr="00AB0B48" w14:paraId="3D5B6988" w14:textId="77777777" w:rsidTr="00413646">
        <w:trPr>
          <w:trHeight w:val="203"/>
        </w:trPr>
        <w:tc>
          <w:tcPr>
            <w:tcW w:w="4531" w:type="dxa"/>
            <w:shd w:val="clear" w:color="auto" w:fill="auto"/>
            <w:vAlign w:val="center"/>
          </w:tcPr>
          <w:p w14:paraId="0BDD8F98"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rPr>
              <w:t>Bank Risk Management</w:t>
            </w:r>
            <w:r w:rsidRPr="00AB0B48">
              <w:rPr>
                <w:rFonts w:ascii="Times New Roman" w:hAnsi="Times New Roman" w:cs="Times New Roman"/>
                <w:bCs/>
                <w:color w:val="000000" w:themeColor="text1"/>
                <w:sz w:val="26"/>
                <w:szCs w:val="26"/>
              </w:rPr>
              <w:tab/>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DDA684D"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4EE020A6"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07514F82"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45" w:type="dxa"/>
            <w:tcBorders>
              <w:bottom w:val="single" w:sz="8" w:space="0" w:color="000000"/>
              <w:right w:val="single" w:sz="8" w:space="0" w:color="000000"/>
            </w:tcBorders>
            <w:tcMar>
              <w:top w:w="0" w:type="dxa"/>
              <w:left w:w="100" w:type="dxa"/>
              <w:bottom w:w="0" w:type="dxa"/>
              <w:right w:w="100" w:type="dxa"/>
            </w:tcMar>
          </w:tcPr>
          <w:p w14:paraId="5563E17A"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15" w:type="dxa"/>
            <w:tcBorders>
              <w:bottom w:val="single" w:sz="8" w:space="0" w:color="000000"/>
              <w:right w:val="single" w:sz="8" w:space="0" w:color="000000"/>
            </w:tcBorders>
            <w:tcMar>
              <w:top w:w="0" w:type="dxa"/>
              <w:left w:w="100" w:type="dxa"/>
              <w:bottom w:w="0" w:type="dxa"/>
              <w:right w:w="100" w:type="dxa"/>
            </w:tcMar>
          </w:tcPr>
          <w:p w14:paraId="73CDE873"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r>
      <w:tr w:rsidR="005C1691" w:rsidRPr="00AB0B48" w14:paraId="537D130F" w14:textId="77777777" w:rsidTr="00413646">
        <w:trPr>
          <w:trHeight w:val="203"/>
        </w:trPr>
        <w:tc>
          <w:tcPr>
            <w:tcW w:w="4531" w:type="dxa"/>
            <w:shd w:val="clear" w:color="auto" w:fill="auto"/>
            <w:vAlign w:val="center"/>
          </w:tcPr>
          <w:p w14:paraId="76EC53A7"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rPr>
              <w:t>Derivatives and Financial Risk Management</w:t>
            </w:r>
            <w:r w:rsidRPr="00AB0B48">
              <w:rPr>
                <w:rFonts w:ascii="Times New Roman" w:hAnsi="Times New Roman" w:cs="Times New Roman"/>
                <w:bCs/>
                <w:color w:val="000000" w:themeColor="text1"/>
                <w:sz w:val="26"/>
                <w:szCs w:val="26"/>
              </w:rPr>
              <w:tab/>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3523849"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30" w:type="dxa"/>
            <w:tcBorders>
              <w:bottom w:val="single" w:sz="8" w:space="0" w:color="000000"/>
              <w:right w:val="single" w:sz="8" w:space="0" w:color="000000"/>
            </w:tcBorders>
            <w:tcMar>
              <w:top w:w="0" w:type="dxa"/>
              <w:left w:w="100" w:type="dxa"/>
              <w:bottom w:w="0" w:type="dxa"/>
              <w:right w:w="100" w:type="dxa"/>
            </w:tcMar>
          </w:tcPr>
          <w:p w14:paraId="644623DB"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71DA7281"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45" w:type="dxa"/>
            <w:tcBorders>
              <w:bottom w:val="single" w:sz="8" w:space="0" w:color="000000"/>
              <w:right w:val="single" w:sz="8" w:space="0" w:color="000000"/>
            </w:tcBorders>
            <w:tcMar>
              <w:top w:w="0" w:type="dxa"/>
              <w:left w:w="100" w:type="dxa"/>
              <w:bottom w:w="0" w:type="dxa"/>
              <w:right w:w="100" w:type="dxa"/>
            </w:tcMar>
          </w:tcPr>
          <w:p w14:paraId="6467B8EB"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c>
          <w:tcPr>
            <w:tcW w:w="915" w:type="dxa"/>
            <w:tcBorders>
              <w:bottom w:val="single" w:sz="8" w:space="0" w:color="000000"/>
              <w:right w:val="single" w:sz="8" w:space="0" w:color="000000"/>
            </w:tcBorders>
            <w:tcMar>
              <w:top w:w="0" w:type="dxa"/>
              <w:left w:w="100" w:type="dxa"/>
              <w:bottom w:w="0" w:type="dxa"/>
              <w:right w:w="100" w:type="dxa"/>
            </w:tcMar>
          </w:tcPr>
          <w:p w14:paraId="7A2E0B86"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r>
      <w:tr w:rsidR="005C1691" w:rsidRPr="00AB0B48" w14:paraId="2EE82598" w14:textId="77777777" w:rsidTr="00413646">
        <w:trPr>
          <w:trHeight w:val="203"/>
        </w:trPr>
        <w:tc>
          <w:tcPr>
            <w:tcW w:w="4531" w:type="dxa"/>
            <w:shd w:val="clear" w:color="auto" w:fill="auto"/>
            <w:vAlign w:val="center"/>
          </w:tcPr>
          <w:p w14:paraId="0050F833"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rPr>
              <w:t>Behavioural Finance</w:t>
            </w:r>
            <w:r w:rsidRPr="00AB0B48">
              <w:rPr>
                <w:rFonts w:ascii="Times New Roman" w:hAnsi="Times New Roman" w:cs="Times New Roman"/>
                <w:bCs/>
                <w:color w:val="000000" w:themeColor="text1"/>
                <w:sz w:val="26"/>
                <w:szCs w:val="26"/>
              </w:rPr>
              <w:tab/>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D4E7686"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0625BCCA"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70C84588"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45" w:type="dxa"/>
            <w:tcBorders>
              <w:bottom w:val="single" w:sz="8" w:space="0" w:color="000000"/>
              <w:right w:val="single" w:sz="8" w:space="0" w:color="000000"/>
            </w:tcBorders>
            <w:tcMar>
              <w:top w:w="0" w:type="dxa"/>
              <w:left w:w="100" w:type="dxa"/>
              <w:bottom w:w="0" w:type="dxa"/>
              <w:right w:w="100" w:type="dxa"/>
            </w:tcMar>
          </w:tcPr>
          <w:p w14:paraId="4E205C6E"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15" w:type="dxa"/>
            <w:tcBorders>
              <w:bottom w:val="single" w:sz="8" w:space="0" w:color="000000"/>
              <w:right w:val="single" w:sz="8" w:space="0" w:color="000000"/>
            </w:tcBorders>
            <w:tcMar>
              <w:top w:w="0" w:type="dxa"/>
              <w:left w:w="100" w:type="dxa"/>
              <w:bottom w:w="0" w:type="dxa"/>
              <w:right w:w="100" w:type="dxa"/>
            </w:tcMar>
          </w:tcPr>
          <w:p w14:paraId="4A86C2B3"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r>
      <w:tr w:rsidR="005C1691" w:rsidRPr="00AB0B48" w14:paraId="57F243CB" w14:textId="77777777" w:rsidTr="00413646">
        <w:trPr>
          <w:trHeight w:val="203"/>
        </w:trPr>
        <w:tc>
          <w:tcPr>
            <w:tcW w:w="4531" w:type="dxa"/>
            <w:shd w:val="clear" w:color="auto" w:fill="auto"/>
            <w:vAlign w:val="center"/>
          </w:tcPr>
          <w:p w14:paraId="1AF70685"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rPr>
              <w:lastRenderedPageBreak/>
              <w:t>Leadership and Management</w:t>
            </w:r>
            <w:r w:rsidRPr="00AB0B48">
              <w:rPr>
                <w:rFonts w:ascii="Times New Roman" w:hAnsi="Times New Roman" w:cs="Times New Roman"/>
                <w:bCs/>
                <w:color w:val="000000" w:themeColor="text1"/>
                <w:sz w:val="26"/>
                <w:szCs w:val="26"/>
              </w:rPr>
              <w:tab/>
              <w:t>Skills</w:t>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1C1EF0A"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57FC1A7D"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7D910EAA"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45" w:type="dxa"/>
            <w:tcBorders>
              <w:bottom w:val="single" w:sz="8" w:space="0" w:color="000000"/>
              <w:right w:val="single" w:sz="8" w:space="0" w:color="000000"/>
            </w:tcBorders>
            <w:tcMar>
              <w:top w:w="0" w:type="dxa"/>
              <w:left w:w="100" w:type="dxa"/>
              <w:bottom w:w="0" w:type="dxa"/>
              <w:right w:w="100" w:type="dxa"/>
            </w:tcMar>
          </w:tcPr>
          <w:p w14:paraId="40EC871E"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c>
          <w:tcPr>
            <w:tcW w:w="915" w:type="dxa"/>
            <w:tcBorders>
              <w:bottom w:val="single" w:sz="8" w:space="0" w:color="000000"/>
              <w:right w:val="single" w:sz="8" w:space="0" w:color="000000"/>
            </w:tcBorders>
            <w:tcMar>
              <w:top w:w="0" w:type="dxa"/>
              <w:left w:w="100" w:type="dxa"/>
              <w:bottom w:w="0" w:type="dxa"/>
              <w:right w:w="100" w:type="dxa"/>
            </w:tcMar>
          </w:tcPr>
          <w:p w14:paraId="4D087160"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r>
      <w:tr w:rsidR="005C1691" w:rsidRPr="00AB0B48" w14:paraId="563955A4" w14:textId="77777777" w:rsidTr="00413646">
        <w:trPr>
          <w:trHeight w:val="203"/>
        </w:trPr>
        <w:tc>
          <w:tcPr>
            <w:tcW w:w="4531" w:type="dxa"/>
            <w:shd w:val="clear" w:color="auto" w:fill="auto"/>
            <w:vAlign w:val="center"/>
          </w:tcPr>
          <w:p w14:paraId="041FAD5F" w14:textId="77777777" w:rsidR="005C1691" w:rsidRPr="00AB0B48" w:rsidRDefault="005C1691" w:rsidP="00413646">
            <w:pPr>
              <w:spacing w:after="0" w:line="360" w:lineRule="auto"/>
              <w:rPr>
                <w:rFonts w:ascii="Times New Roman" w:eastAsia="Times New Roman" w:hAnsi="Times New Roman" w:cs="Times New Roman"/>
                <w:sz w:val="26"/>
                <w:szCs w:val="26"/>
              </w:rPr>
            </w:pPr>
            <w:r w:rsidRPr="00AB0B48">
              <w:rPr>
                <w:rFonts w:ascii="Times New Roman" w:hAnsi="Times New Roman" w:cs="Times New Roman"/>
                <w:bCs/>
                <w:color w:val="000000" w:themeColor="text1"/>
                <w:sz w:val="26"/>
                <w:szCs w:val="26"/>
              </w:rPr>
              <w:t>Thesis</w:t>
            </w:r>
            <w:r w:rsidRPr="00AB0B48">
              <w:rPr>
                <w:rFonts w:ascii="Times New Roman" w:hAnsi="Times New Roman" w:cs="Times New Roman"/>
                <w:bCs/>
                <w:color w:val="000000" w:themeColor="text1"/>
                <w:sz w:val="26"/>
                <w:szCs w:val="26"/>
              </w:rPr>
              <w:tab/>
            </w:r>
          </w:p>
        </w:tc>
        <w:tc>
          <w:tcPr>
            <w:tcW w:w="10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E4ADB32"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30" w:type="dxa"/>
            <w:tcBorders>
              <w:bottom w:val="single" w:sz="8" w:space="0" w:color="000000"/>
              <w:right w:val="single" w:sz="8" w:space="0" w:color="000000"/>
            </w:tcBorders>
            <w:tcMar>
              <w:top w:w="0" w:type="dxa"/>
              <w:left w:w="100" w:type="dxa"/>
              <w:bottom w:w="0" w:type="dxa"/>
              <w:right w:w="100" w:type="dxa"/>
            </w:tcMar>
          </w:tcPr>
          <w:p w14:paraId="28C7E428"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CLO1</w:t>
            </w:r>
          </w:p>
        </w:tc>
        <w:tc>
          <w:tcPr>
            <w:tcW w:w="930" w:type="dxa"/>
            <w:tcBorders>
              <w:bottom w:val="single" w:sz="8" w:space="0" w:color="000000"/>
              <w:right w:val="single" w:sz="8" w:space="0" w:color="000000"/>
            </w:tcBorders>
            <w:tcMar>
              <w:top w:w="0" w:type="dxa"/>
              <w:left w:w="100" w:type="dxa"/>
              <w:bottom w:w="0" w:type="dxa"/>
              <w:right w:w="100" w:type="dxa"/>
            </w:tcMar>
          </w:tcPr>
          <w:p w14:paraId="1788A7F4"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 xml:space="preserve"> </w:t>
            </w:r>
          </w:p>
        </w:tc>
        <w:tc>
          <w:tcPr>
            <w:tcW w:w="945" w:type="dxa"/>
            <w:tcBorders>
              <w:bottom w:val="single" w:sz="8" w:space="0" w:color="000000"/>
              <w:right w:val="single" w:sz="8" w:space="0" w:color="000000"/>
            </w:tcBorders>
            <w:tcMar>
              <w:top w:w="0" w:type="dxa"/>
              <w:left w:w="100" w:type="dxa"/>
              <w:bottom w:w="0" w:type="dxa"/>
              <w:right w:w="100" w:type="dxa"/>
            </w:tcMar>
          </w:tcPr>
          <w:p w14:paraId="709FF1D0"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CLO2</w:t>
            </w:r>
          </w:p>
        </w:tc>
        <w:tc>
          <w:tcPr>
            <w:tcW w:w="915" w:type="dxa"/>
            <w:tcBorders>
              <w:bottom w:val="single" w:sz="8" w:space="0" w:color="000000"/>
              <w:right w:val="single" w:sz="8" w:space="0" w:color="000000"/>
            </w:tcBorders>
            <w:tcMar>
              <w:top w:w="0" w:type="dxa"/>
              <w:left w:w="100" w:type="dxa"/>
              <w:bottom w:w="0" w:type="dxa"/>
              <w:right w:w="100" w:type="dxa"/>
            </w:tcMar>
          </w:tcPr>
          <w:p w14:paraId="430C9EEA" w14:textId="77777777" w:rsidR="005C1691" w:rsidRPr="00AB0B48" w:rsidRDefault="005C1691" w:rsidP="00413646">
            <w:pPr>
              <w:spacing w:after="0" w:line="360" w:lineRule="auto"/>
              <w:jc w:val="center"/>
              <w:rPr>
                <w:rFonts w:ascii="Times New Roman" w:eastAsia="Times New Roman" w:hAnsi="Times New Roman" w:cs="Times New Roman"/>
                <w:sz w:val="26"/>
                <w:szCs w:val="26"/>
              </w:rPr>
            </w:pPr>
            <w:r w:rsidRPr="00AB0B48">
              <w:rPr>
                <w:rFonts w:ascii="Times New Roman" w:eastAsia="Times New Roman" w:hAnsi="Times New Roman" w:cs="Times New Roman"/>
                <w:sz w:val="26"/>
                <w:szCs w:val="26"/>
              </w:rPr>
              <w:t>CLO3</w:t>
            </w:r>
          </w:p>
        </w:tc>
      </w:tr>
    </w:tbl>
    <w:p w14:paraId="21382A28" w14:textId="14CA77EB" w:rsidR="00650081" w:rsidRDefault="00D923FA">
      <w:pPr>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w:t>
      </w:r>
      <w:r w:rsidR="00AA553E">
        <w:rPr>
          <w:rFonts w:ascii="Times New Roman" w:eastAsia="Times New Roman" w:hAnsi="Times New Roman" w:cs="Times New Roman"/>
          <w:b/>
          <w:color w:val="000000"/>
          <w:sz w:val="26"/>
          <w:szCs w:val="26"/>
        </w:rPr>
        <w:t>. GRADUATION CRITERIA</w:t>
      </w:r>
    </w:p>
    <w:p w14:paraId="5C685843" w14:textId="77777777" w:rsidR="00631C7F" w:rsidRPr="00631C7F" w:rsidRDefault="00631C7F" w:rsidP="00631C7F">
      <w:pPr>
        <w:spacing w:after="0" w:line="360" w:lineRule="auto"/>
        <w:ind w:firstLine="360"/>
        <w:jc w:val="both"/>
        <w:rPr>
          <w:rFonts w:ascii="Times New Roman" w:eastAsia="Times New Roman" w:hAnsi="Times New Roman" w:cs="Times New Roman"/>
          <w:bCs/>
          <w:color w:val="000000"/>
          <w:sz w:val="26"/>
          <w:szCs w:val="26"/>
          <w:lang w:val="en-US" w:eastAsia="en-US"/>
        </w:rPr>
      </w:pPr>
      <w:r w:rsidRPr="00631C7F">
        <w:rPr>
          <w:rFonts w:ascii="Times New Roman" w:eastAsia="Times New Roman" w:hAnsi="Times New Roman" w:cs="Times New Roman"/>
          <w:bCs/>
          <w:color w:val="000000"/>
          <w:sz w:val="26"/>
          <w:szCs w:val="26"/>
          <w:lang w:val="en-US" w:eastAsia="en-US"/>
        </w:rPr>
        <w:t>a. Have completed all required courses in the programme and successfully defended the Master’s thesis.</w:t>
      </w:r>
    </w:p>
    <w:p w14:paraId="2A0EF68E" w14:textId="77777777" w:rsidR="00631C7F" w:rsidRPr="00631C7F" w:rsidRDefault="00631C7F" w:rsidP="00631C7F">
      <w:pPr>
        <w:spacing w:after="0" w:line="360" w:lineRule="auto"/>
        <w:ind w:firstLine="360"/>
        <w:jc w:val="both"/>
        <w:rPr>
          <w:rFonts w:ascii="Times New Roman" w:eastAsia="Times New Roman" w:hAnsi="Times New Roman" w:cs="Times New Roman"/>
          <w:bCs/>
          <w:color w:val="000000"/>
          <w:sz w:val="26"/>
          <w:szCs w:val="26"/>
          <w:lang w:val="en-US" w:eastAsia="en-US"/>
        </w:rPr>
      </w:pPr>
      <w:r w:rsidRPr="00631C7F">
        <w:rPr>
          <w:rFonts w:ascii="Times New Roman" w:eastAsia="Times New Roman" w:hAnsi="Times New Roman" w:cs="Times New Roman"/>
          <w:bCs/>
          <w:color w:val="000000"/>
          <w:sz w:val="26"/>
          <w:szCs w:val="26"/>
          <w:lang w:val="en-US" w:eastAsia="en-US"/>
        </w:rPr>
        <w:t>b. Have submitted to FPS an electronic copy of the final, revised thesis for inclusion in the University library’s repository and for archival purposes in the FPS.</w:t>
      </w:r>
    </w:p>
    <w:p w14:paraId="1B1574DD" w14:textId="77777777" w:rsidR="00631C7F" w:rsidRPr="00631C7F" w:rsidRDefault="00631C7F" w:rsidP="00631C7F">
      <w:pPr>
        <w:spacing w:after="0" w:line="360" w:lineRule="auto"/>
        <w:ind w:firstLine="360"/>
        <w:jc w:val="both"/>
        <w:rPr>
          <w:rFonts w:ascii="Times New Roman" w:eastAsia="Times New Roman" w:hAnsi="Times New Roman" w:cs="Times New Roman"/>
          <w:bCs/>
          <w:color w:val="000000"/>
          <w:sz w:val="26"/>
          <w:szCs w:val="26"/>
          <w:lang w:val="en-US" w:eastAsia="en-US"/>
        </w:rPr>
      </w:pPr>
      <w:r w:rsidRPr="00631C7F">
        <w:rPr>
          <w:rFonts w:ascii="Times New Roman" w:eastAsia="Times New Roman" w:hAnsi="Times New Roman" w:cs="Times New Roman"/>
          <w:bCs/>
          <w:color w:val="000000"/>
          <w:sz w:val="26"/>
          <w:szCs w:val="26"/>
          <w:lang w:val="en-US" w:eastAsia="en-US"/>
        </w:rPr>
        <w:t>c. Have delivered to FPS the bound hardbound version of the thesis, along with the official Revision Report confirming that all committee‐mandated corrections have been made, bearing signatures of both the thesis supervisor and the Committee Chair as verification of final revisions.</w:t>
      </w:r>
    </w:p>
    <w:p w14:paraId="2130FC82" w14:textId="77777777" w:rsidR="00631C7F" w:rsidRPr="00631C7F" w:rsidRDefault="00631C7F" w:rsidP="00631C7F">
      <w:pPr>
        <w:spacing w:after="0" w:line="360" w:lineRule="auto"/>
        <w:ind w:firstLine="360"/>
        <w:jc w:val="both"/>
        <w:rPr>
          <w:rFonts w:ascii="Times New Roman" w:eastAsia="Times New Roman" w:hAnsi="Times New Roman" w:cs="Times New Roman"/>
          <w:bCs/>
          <w:color w:val="000000"/>
          <w:sz w:val="26"/>
          <w:szCs w:val="26"/>
          <w:lang w:val="en-US" w:eastAsia="en-US"/>
        </w:rPr>
      </w:pPr>
      <w:r w:rsidRPr="00631C7F">
        <w:rPr>
          <w:rFonts w:ascii="Times New Roman" w:eastAsia="Times New Roman" w:hAnsi="Times New Roman" w:cs="Times New Roman"/>
          <w:bCs/>
          <w:color w:val="000000"/>
          <w:sz w:val="26"/>
          <w:szCs w:val="26"/>
          <w:lang w:val="en-US" w:eastAsia="en-US"/>
        </w:rPr>
        <w:t>d. Have met the foreign‐language proficiency requirement as defined by the Programme’s learning outcomes prior to the graduation evaluation. This must be demonstrated by one of the following:</w:t>
      </w:r>
    </w:p>
    <w:p w14:paraId="6F53BFDF" w14:textId="77777777" w:rsidR="00631C7F" w:rsidRPr="00631C7F" w:rsidRDefault="00631C7F" w:rsidP="00631C7F">
      <w:pPr>
        <w:numPr>
          <w:ilvl w:val="0"/>
          <w:numId w:val="35"/>
        </w:numPr>
        <w:spacing w:after="0" w:line="360" w:lineRule="auto"/>
        <w:jc w:val="both"/>
        <w:rPr>
          <w:rFonts w:ascii="Times New Roman" w:eastAsia="Times New Roman" w:hAnsi="Times New Roman" w:cs="Times New Roman"/>
          <w:bCs/>
          <w:color w:val="000000"/>
          <w:sz w:val="26"/>
          <w:szCs w:val="26"/>
          <w:lang w:val="en-US" w:eastAsia="en-US"/>
        </w:rPr>
      </w:pPr>
      <w:r w:rsidRPr="00631C7F">
        <w:rPr>
          <w:rFonts w:ascii="Times New Roman" w:eastAsia="Times New Roman" w:hAnsi="Times New Roman" w:cs="Times New Roman"/>
          <w:bCs/>
          <w:color w:val="000000"/>
          <w:sz w:val="26"/>
          <w:szCs w:val="26"/>
          <w:lang w:val="en-US" w:eastAsia="en-US"/>
        </w:rPr>
        <w:t>A language certificate at Level 4 (or higher) under the Vietnamese 6‐Level Foreign Language Proficiency Framework or an equivalent credential recognized by the Ministry of Education and Training;</w:t>
      </w:r>
    </w:p>
    <w:p w14:paraId="7AF4B423" w14:textId="77777777" w:rsidR="00631C7F" w:rsidRPr="00631C7F" w:rsidRDefault="00631C7F" w:rsidP="00631C7F">
      <w:pPr>
        <w:numPr>
          <w:ilvl w:val="0"/>
          <w:numId w:val="35"/>
        </w:numPr>
        <w:spacing w:after="0" w:line="360" w:lineRule="auto"/>
        <w:jc w:val="both"/>
        <w:rPr>
          <w:rFonts w:ascii="Times New Roman" w:eastAsia="Times New Roman" w:hAnsi="Times New Roman" w:cs="Times New Roman"/>
          <w:bCs/>
          <w:color w:val="000000"/>
          <w:sz w:val="26"/>
          <w:szCs w:val="26"/>
          <w:lang w:val="en-US" w:eastAsia="en-US"/>
        </w:rPr>
      </w:pPr>
      <w:r w:rsidRPr="00631C7F">
        <w:rPr>
          <w:rFonts w:ascii="Times New Roman" w:eastAsia="Times New Roman" w:hAnsi="Times New Roman" w:cs="Times New Roman"/>
          <w:bCs/>
          <w:color w:val="000000"/>
          <w:sz w:val="26"/>
          <w:szCs w:val="26"/>
          <w:lang w:val="en-US" w:eastAsia="en-US"/>
        </w:rPr>
        <w:t>A bachelor’s (or higher) degree in a foreign‐language discipline;</w:t>
      </w:r>
    </w:p>
    <w:p w14:paraId="18AF92BC" w14:textId="77777777" w:rsidR="00631C7F" w:rsidRPr="00631C7F" w:rsidRDefault="00631C7F" w:rsidP="00631C7F">
      <w:pPr>
        <w:numPr>
          <w:ilvl w:val="0"/>
          <w:numId w:val="35"/>
        </w:numPr>
        <w:spacing w:after="0" w:line="360" w:lineRule="auto"/>
        <w:jc w:val="both"/>
        <w:rPr>
          <w:rFonts w:ascii="Times New Roman" w:eastAsia="Times New Roman" w:hAnsi="Times New Roman" w:cs="Times New Roman"/>
          <w:bCs/>
          <w:color w:val="000000"/>
          <w:sz w:val="26"/>
          <w:szCs w:val="26"/>
          <w:lang w:val="en-US" w:eastAsia="en-US"/>
        </w:rPr>
      </w:pPr>
      <w:r w:rsidRPr="00631C7F">
        <w:rPr>
          <w:rFonts w:ascii="Times New Roman" w:eastAsia="Times New Roman" w:hAnsi="Times New Roman" w:cs="Times New Roman"/>
          <w:bCs/>
          <w:color w:val="000000"/>
          <w:sz w:val="26"/>
          <w:szCs w:val="26"/>
          <w:lang w:val="en-US" w:eastAsia="en-US"/>
        </w:rPr>
        <w:t>A bachelor’s (or higher) degree in another discipline in which the entire curriculum was delivered in a foreign language.</w:t>
      </w:r>
    </w:p>
    <w:p w14:paraId="069E9C29" w14:textId="2F2C3B9B" w:rsidR="00650081" w:rsidRDefault="00D923FA">
      <w:pPr>
        <w:widowControl w:val="0"/>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00AA553E">
        <w:rPr>
          <w:rFonts w:ascii="Times New Roman" w:eastAsia="Times New Roman" w:hAnsi="Times New Roman" w:cs="Times New Roman"/>
          <w:b/>
          <w:sz w:val="26"/>
          <w:szCs w:val="26"/>
        </w:rPr>
        <w:t xml:space="preserve">. </w:t>
      </w:r>
      <w:r w:rsidR="001A013E" w:rsidRPr="001A013E">
        <w:rPr>
          <w:rFonts w:ascii="Times New Roman" w:eastAsia="Times New Roman" w:hAnsi="Times New Roman" w:cs="Times New Roman"/>
          <w:b/>
          <w:color w:val="000000"/>
          <w:sz w:val="26"/>
          <w:szCs w:val="26"/>
        </w:rPr>
        <w:t>BRIEF OUTLINE OF ALL COURSES IN THE PROGRAM.</w:t>
      </w:r>
    </w:p>
    <w:p w14:paraId="5A1341BA"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9</w:t>
      </w:r>
      <w:r w:rsidRPr="009B2BF1">
        <w:rPr>
          <w:rFonts w:ascii="Times New Roman" w:hAnsi="Times New Roman" w:cs="Times New Roman"/>
          <w:b/>
          <w:color w:val="44546A" w:themeColor="text2"/>
          <w:sz w:val="26"/>
          <w:szCs w:val="26"/>
        </w:rPr>
        <w:t>00</w:t>
      </w:r>
      <w:r w:rsidRPr="009B2BF1">
        <w:rPr>
          <w:rFonts w:ascii="Times New Roman" w:hAnsi="Times New Roman" w:cs="Times New Roman"/>
          <w:b/>
          <w:color w:val="44546A" w:themeColor="text2"/>
          <w:sz w:val="26"/>
          <w:szCs w:val="26"/>
          <w:lang w:val="vi-VN"/>
        </w:rPr>
        <w:t>8</w:t>
      </w:r>
      <w:r w:rsidRPr="009B2BF1">
        <w:rPr>
          <w:rFonts w:ascii="Times New Roman" w:hAnsi="Times New Roman" w:cs="Times New Roman"/>
          <w:b/>
          <w:color w:val="44546A" w:themeColor="text2"/>
          <w:sz w:val="26"/>
          <w:szCs w:val="26"/>
        </w:rPr>
        <w:t>01– PHILOSOPHY (4 CREDITS)</w:t>
      </w:r>
    </w:p>
    <w:p w14:paraId="2FCD64F2"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Philosophy is a compulsory course within the general knowledge block at the postgraduate level. It aims to further cultivate a scientific materialist worldview, a revolutionary humanist perspective, and a dialectical materialist methodology for learners who have been equipped at the undergraduate level, thereby meeting the requirements of training in the social sciences and humanities at the postgraduate level.</w:t>
      </w:r>
    </w:p>
    <w:p w14:paraId="75A672B9"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As a comprehensive system of human theoretical knowledge about the world and the role and position of human beings within it, this course assists learners in accurately identifying the role and position of philosophical doctrines in general, and Marxist-Leninist philosophy in particular, within social life.</w:t>
      </w:r>
    </w:p>
    <w:p w14:paraId="0D8C291B"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lastRenderedPageBreak/>
        <w:t>The course enables learners to study general philosophical issues, ontology, epistemology, political philosophy, and philosophy of human beings, both in the history of philosophy as a whole and specifically within Marxist-Leninist philosophy.</w:t>
      </w:r>
    </w:p>
    <w:p w14:paraId="5511BB10"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940814 – ADVANCED RESEARCH METHODS </w:t>
      </w:r>
      <w:r w:rsidRPr="009B2BF1">
        <w:rPr>
          <w:rFonts w:ascii="Times New Roman" w:hAnsi="Times New Roman" w:cs="Times New Roman"/>
          <w:b/>
          <w:color w:val="44546A" w:themeColor="text2"/>
          <w:sz w:val="26"/>
          <w:szCs w:val="26"/>
        </w:rPr>
        <w:t>(4 CREDITS)</w:t>
      </w:r>
    </w:p>
    <w:p w14:paraId="24422EE1"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This course provides learners with foundational knowledge and core skills necessary for conducting scientific research projects, especially master's theses. The course content covers research ethics principles; the identification, selection, and description of research problems; skills in literature review and theoretical framework construction; methods for building research frameworks, hypotheses, and measurement scales; methods for collecting qualitative and quantitative data; basic data analysis skills; and guidelines for developing a comprehensive research proposal and final scientific research report.</w:t>
      </w:r>
    </w:p>
    <w:p w14:paraId="1A0D2DF4"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940801 – </w:t>
      </w:r>
      <w:r w:rsidRPr="009B2BF1">
        <w:rPr>
          <w:rFonts w:ascii="Times New Roman" w:hAnsi="Times New Roman" w:cs="Times New Roman"/>
          <w:b/>
          <w:color w:val="44546A" w:themeColor="text2"/>
          <w:sz w:val="26"/>
          <w:szCs w:val="26"/>
        </w:rPr>
        <w:t>MONEY, BANKING, AND FINANCIAL MARKETS (4 CREDITS)</w:t>
      </w:r>
    </w:p>
    <w:p w14:paraId="06A8B6AC" w14:textId="77777777" w:rsidR="009B2BF1" w:rsidRPr="009B2BF1" w:rsidRDefault="009B2BF1" w:rsidP="009B2BF1">
      <w:pPr>
        <w:spacing w:after="0" w:line="360" w:lineRule="auto"/>
        <w:ind w:firstLine="720"/>
        <w:jc w:val="both"/>
        <w:rPr>
          <w:rFonts w:ascii="Times New Roman" w:hAnsi="Times New Roman" w:cs="Times New Roman"/>
          <w:sz w:val="26"/>
          <w:szCs w:val="26"/>
          <w:lang w:val="fr-FR"/>
        </w:rPr>
      </w:pPr>
      <w:r w:rsidRPr="009B2BF1">
        <w:rPr>
          <w:rFonts w:ascii="Times New Roman" w:hAnsi="Times New Roman" w:cs="Times New Roman"/>
          <w:sz w:val="26"/>
          <w:szCs w:val="26"/>
        </w:rPr>
        <w:t>This course provides an in-depth theoretical foundation in monetary systems, banking operations, and financial markets, equipping learners with a thorough understanding of how these elements operate and impact the economy. Through analysis of financial models, monetary policies, and banking mechanisms, the course equips learners with skills in forecasting, risk assessment, and proposing financial solutions tailored to practical contexts. Moreover, it enhances learners’ abilities to analyze and address issues arising in the functioning of financial markets, banking systems, and monetary mechanisms in the modern economic environment.</w:t>
      </w:r>
    </w:p>
    <w:p w14:paraId="11748D79"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940725 – </w:t>
      </w:r>
      <w:r w:rsidRPr="009B2BF1">
        <w:rPr>
          <w:rFonts w:ascii="Times New Roman" w:hAnsi="Times New Roman" w:cs="Times New Roman"/>
          <w:b/>
          <w:color w:val="44546A" w:themeColor="text2"/>
          <w:sz w:val="26"/>
          <w:szCs w:val="26"/>
        </w:rPr>
        <w:t>ECONOMIC, FINANCIAL, AND ACCOUNTING LAW (4 CREDITS)</w:t>
      </w:r>
    </w:p>
    <w:p w14:paraId="3F641C25"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The Economic, Financial, and Accounting Law course provides learners with a foundational understanding of the legal framework governing business, finance, and accounting activities in the corporate environment. The course content includes legal regulations on enterprises, economic contracts, commercial dispute resolution, bankruptcy, banking, public finance, and accounting.</w:t>
      </w:r>
    </w:p>
    <w:p w14:paraId="7E989253"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In addition to mastering theoretical knowledge, learners are trained to analyze and apply the law to resolve practical issues in business, finance, and accounting activities. Through case studies, group discussions, and legal practice exercises, learners develop the ability to apply legal regulations effectively, particularly in handling matters related to contracts, commercial disputes, and financial control.</w:t>
      </w:r>
    </w:p>
    <w:p w14:paraId="3E328705"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lastRenderedPageBreak/>
        <w:t>Furthermore, the course aims to foster legal compliance awareness and professional ethics in economic activities, enabling learners to recognize the legal responsibilities of individuals and organizations within the business environment. This ensures transparency, fairness, and sustainability in economic, financial, and accounting activities.</w:t>
      </w:r>
    </w:p>
    <w:p w14:paraId="337290E0"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900806 – </w:t>
      </w:r>
      <w:r w:rsidRPr="009B2BF1">
        <w:rPr>
          <w:rFonts w:ascii="Times New Roman" w:hAnsi="Times New Roman" w:cs="Times New Roman"/>
          <w:b/>
          <w:color w:val="44546A" w:themeColor="text2"/>
          <w:sz w:val="26"/>
          <w:szCs w:val="26"/>
          <w:lang w:val="en-US"/>
        </w:rPr>
        <w:t>ADVANCED CORPORATE FINANCE</w:t>
      </w:r>
      <w:r w:rsidRPr="009B2BF1">
        <w:rPr>
          <w:rFonts w:ascii="Times New Roman" w:hAnsi="Times New Roman" w:cs="Times New Roman"/>
          <w:b/>
          <w:color w:val="44546A" w:themeColor="text2"/>
          <w:sz w:val="26"/>
          <w:szCs w:val="26"/>
          <w:lang w:val="vi-VN"/>
        </w:rPr>
        <w:t xml:space="preserve"> </w:t>
      </w:r>
      <w:r w:rsidRPr="009B2BF1">
        <w:rPr>
          <w:rFonts w:ascii="Times New Roman" w:hAnsi="Times New Roman" w:cs="Times New Roman"/>
          <w:b/>
          <w:color w:val="44546A" w:themeColor="text2"/>
          <w:sz w:val="26"/>
          <w:szCs w:val="26"/>
        </w:rPr>
        <w:t>(4 CREDITS)</w:t>
      </w:r>
    </w:p>
    <w:p w14:paraId="4D2CB4D8" w14:textId="77777777" w:rsidR="009B2BF1" w:rsidRPr="009B2BF1" w:rsidRDefault="009B2BF1" w:rsidP="009B2BF1">
      <w:pPr>
        <w:spacing w:after="0" w:line="360" w:lineRule="auto"/>
        <w:ind w:firstLine="720"/>
        <w:jc w:val="both"/>
        <w:rPr>
          <w:rFonts w:ascii="Times New Roman" w:hAnsi="Times New Roman" w:cs="Times New Roman"/>
          <w:sz w:val="26"/>
          <w:szCs w:val="26"/>
        </w:rPr>
      </w:pPr>
      <w:r w:rsidRPr="009B2BF1">
        <w:rPr>
          <w:rFonts w:ascii="Times New Roman" w:hAnsi="Times New Roman" w:cs="Times New Roman"/>
          <w:sz w:val="26"/>
          <w:szCs w:val="26"/>
        </w:rPr>
        <w:t>This course equips learners with advanced knowledge of corporate finance, covering discounted cash flow valuation, capital structure optimization, cash flow projection, investment appraisal criteria, risk-return analysis, and critical financial management decision-making. Students are trained to collect empirical data from specific enterprises and employ specialized software tools to analyze the data, thereby facilitating the executive board in making informed and effective financial management decisions.</w:t>
      </w:r>
    </w:p>
    <w:p w14:paraId="4722A9A5"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940803 – </w:t>
      </w:r>
      <w:r w:rsidRPr="009B2BF1">
        <w:rPr>
          <w:rFonts w:ascii="Times New Roman" w:hAnsi="Times New Roman" w:cs="Times New Roman"/>
          <w:b/>
          <w:color w:val="44546A" w:themeColor="text2"/>
          <w:sz w:val="26"/>
          <w:szCs w:val="26"/>
        </w:rPr>
        <w:t>PUBLIC FINANCE (4 CREDITS)</w:t>
      </w:r>
    </w:p>
    <w:p w14:paraId="17D2FD5B"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Public Finance is a foundational course within the core curriculum of the major, designed to equip learners with in-depth knowledge of the role of government in the economy, public financial policies, and the state budget. Through this course, learners will gain a comprehensive understanding of how public financial resources are mobilized, allocated, and managed, enabling them to assess the impact of public financial policies on resource distribution and economic growth.</w:t>
      </w:r>
    </w:p>
    <w:p w14:paraId="144E3A71"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The course content focuses on key issues such as the state budget and fiscal policy, public expenditure on public goods, education and healthcare services, the principles of tax system design and the effects of taxation on the economy, as well as public financial instruments and public debt management practices.</w:t>
      </w:r>
    </w:p>
    <w:p w14:paraId="1824C53D"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900807 – </w:t>
      </w:r>
      <w:r w:rsidRPr="009B2BF1">
        <w:rPr>
          <w:rFonts w:ascii="Times New Roman" w:hAnsi="Times New Roman" w:cs="Times New Roman"/>
          <w:b/>
          <w:color w:val="44546A" w:themeColor="text2"/>
          <w:sz w:val="26"/>
          <w:szCs w:val="26"/>
        </w:rPr>
        <w:t>ADVANCED ECONOMETRICS (4 CREDITS)</w:t>
      </w:r>
    </w:p>
    <w:p w14:paraId="55AF73E0" w14:textId="77777777" w:rsidR="009B2BF1" w:rsidRPr="009B2BF1" w:rsidRDefault="009B2BF1" w:rsidP="009B2BF1">
      <w:pPr>
        <w:spacing w:after="0" w:line="360" w:lineRule="auto"/>
        <w:ind w:firstLine="720"/>
        <w:jc w:val="both"/>
        <w:rPr>
          <w:rFonts w:ascii="Times New Roman" w:hAnsi="Times New Roman" w:cs="Times New Roman"/>
          <w:b/>
          <w:color w:val="44546A" w:themeColor="text2"/>
          <w:sz w:val="26"/>
          <w:szCs w:val="26"/>
          <w:lang w:val="vi-VN"/>
        </w:rPr>
      </w:pPr>
      <w:r w:rsidRPr="009B2BF1">
        <w:rPr>
          <w:rFonts w:ascii="Times New Roman" w:hAnsi="Times New Roman" w:cs="Times New Roman"/>
          <w:sz w:val="26"/>
          <w:szCs w:val="26"/>
        </w:rPr>
        <w:t>The Advanced Econometrics course equips learners with knowledge of:</w:t>
      </w:r>
    </w:p>
    <w:p w14:paraId="46FD337D" w14:textId="77777777" w:rsidR="009B2BF1" w:rsidRPr="009B2BF1" w:rsidRDefault="009B2BF1" w:rsidP="009B2BF1">
      <w:pPr>
        <w:keepNext/>
        <w:widowControl w:val="0"/>
        <w:spacing w:after="0" w:line="360" w:lineRule="auto"/>
        <w:ind w:firstLine="720"/>
        <w:jc w:val="both"/>
        <w:rPr>
          <w:rFonts w:ascii="Times New Roman" w:hAnsi="Times New Roman" w:cs="Times New Roman"/>
          <w:sz w:val="26"/>
          <w:szCs w:val="26"/>
        </w:rPr>
      </w:pPr>
      <w:r w:rsidRPr="009B2BF1">
        <w:rPr>
          <w:rFonts w:ascii="Times New Roman" w:hAnsi="Times New Roman" w:cs="Times New Roman"/>
          <w:sz w:val="26"/>
          <w:szCs w:val="26"/>
        </w:rPr>
        <w:t>The systematic steps in statistical operations required for organizing the collection, processing, and analysis of data.</w:t>
      </w:r>
    </w:p>
    <w:p w14:paraId="7AAD1773" w14:textId="77777777" w:rsidR="009B2BF1" w:rsidRPr="009B2BF1" w:rsidRDefault="009B2BF1" w:rsidP="009B2BF1">
      <w:pPr>
        <w:keepNext/>
        <w:widowControl w:val="0"/>
        <w:spacing w:after="0" w:line="360" w:lineRule="auto"/>
        <w:ind w:firstLine="720"/>
        <w:jc w:val="both"/>
        <w:rPr>
          <w:rFonts w:ascii="Times New Roman" w:hAnsi="Times New Roman" w:cs="Times New Roman"/>
          <w:sz w:val="26"/>
          <w:szCs w:val="26"/>
        </w:rPr>
      </w:pPr>
      <w:r w:rsidRPr="009B2BF1">
        <w:rPr>
          <w:rFonts w:ascii="Times New Roman" w:hAnsi="Times New Roman" w:cs="Times New Roman"/>
          <w:sz w:val="26"/>
          <w:szCs w:val="26"/>
        </w:rPr>
        <w:t>A comprehensive set of statistical methods for collecting primary data, processing collected information, analyzing, and forecasting phenomena to support all purposes of information use in management.</w:t>
      </w:r>
    </w:p>
    <w:p w14:paraId="5D699D32" w14:textId="77777777" w:rsidR="009B2BF1" w:rsidRPr="009B2BF1" w:rsidRDefault="009B2BF1" w:rsidP="009B2BF1">
      <w:pPr>
        <w:keepNext/>
        <w:widowControl w:val="0"/>
        <w:spacing w:after="0" w:line="360" w:lineRule="auto"/>
        <w:ind w:firstLine="720"/>
        <w:jc w:val="both"/>
        <w:rPr>
          <w:rFonts w:ascii="Times New Roman" w:hAnsi="Times New Roman" w:cs="Times New Roman"/>
          <w:sz w:val="26"/>
          <w:szCs w:val="26"/>
        </w:rPr>
      </w:pPr>
      <w:r w:rsidRPr="009B2BF1">
        <w:rPr>
          <w:rFonts w:ascii="Times New Roman" w:hAnsi="Times New Roman" w:cs="Times New Roman"/>
          <w:sz w:val="26"/>
          <w:szCs w:val="26"/>
        </w:rPr>
        <w:t xml:space="preserve">Introduction to software tools for data processing, grounded in the theoretical basis of statistical methods, enabling learners to utilize computational tools effectively and to interpret </w:t>
      </w:r>
      <w:r w:rsidRPr="009B2BF1">
        <w:rPr>
          <w:rFonts w:ascii="Times New Roman" w:hAnsi="Times New Roman" w:cs="Times New Roman"/>
          <w:sz w:val="26"/>
          <w:szCs w:val="26"/>
        </w:rPr>
        <w:lastRenderedPageBreak/>
        <w:t>the computational results produced by these tools.</w:t>
      </w:r>
    </w:p>
    <w:p w14:paraId="37C08246"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rPr>
      </w:pPr>
      <w:r w:rsidRPr="009B2BF1">
        <w:rPr>
          <w:rFonts w:ascii="Times New Roman" w:hAnsi="Times New Roman" w:cs="Times New Roman"/>
          <w:b/>
          <w:color w:val="44546A" w:themeColor="text2"/>
          <w:sz w:val="26"/>
          <w:szCs w:val="26"/>
          <w:lang w:val="vi-VN"/>
        </w:rPr>
        <w:t xml:space="preserve">940805 – </w:t>
      </w:r>
      <w:r w:rsidRPr="009B2BF1">
        <w:rPr>
          <w:rFonts w:ascii="Times New Roman" w:hAnsi="Times New Roman" w:cs="Times New Roman"/>
          <w:b/>
          <w:bCs/>
          <w:color w:val="44546A" w:themeColor="text2"/>
          <w:sz w:val="26"/>
          <w:szCs w:val="26"/>
        </w:rPr>
        <w:t>ADVANCED INTERNATIONAL FINANCE (4 CREDITS)</w:t>
      </w:r>
    </w:p>
    <w:p w14:paraId="6F527B9D"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This course is part of the core knowledge block of the major, designed to equip learners with in-depth knowledge of international finance. The course aims to introduce learners to the international markets in which enterprises currently operate, the key factors affecting the international economy, and the relationships impacting multinational corporations.</w:t>
      </w:r>
    </w:p>
    <w:p w14:paraId="4A5D1B1D"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Course topics include assessing the risks posed by the economic environment to the operations of multinational companies and examining the financial decisions faced by financial managers in the context of an increasingly globalized environment. Additionally, the course provides tools to support financial decision-making by managers.</w:t>
      </w:r>
    </w:p>
    <w:p w14:paraId="70E602B8"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Specific topics covered include: the balance of international payments; exchange rates and foreign exchange market transactions; arbitrage and the theory of purchasing power parity; capital financing in international markets; valuation of cross-border assets; and international investment.</w:t>
      </w:r>
    </w:p>
    <w:p w14:paraId="43034F38"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940806 – </w:t>
      </w:r>
      <w:r w:rsidRPr="009B2BF1">
        <w:rPr>
          <w:rFonts w:ascii="Times New Roman" w:hAnsi="Times New Roman" w:cs="Times New Roman"/>
          <w:b/>
          <w:color w:val="44546A" w:themeColor="text2"/>
          <w:sz w:val="26"/>
          <w:szCs w:val="26"/>
        </w:rPr>
        <w:t>FINANCIAL INVESTMENT AND PORTFOLIO MANAGEMENT (4 CREDITS)</w:t>
      </w:r>
    </w:p>
    <w:p w14:paraId="7102F347" w14:textId="77777777" w:rsidR="009B2BF1" w:rsidRPr="009B2BF1" w:rsidRDefault="009B2BF1" w:rsidP="009B2BF1">
      <w:pPr>
        <w:spacing w:after="0" w:line="360" w:lineRule="auto"/>
        <w:ind w:firstLine="567"/>
        <w:jc w:val="both"/>
        <w:rPr>
          <w:rFonts w:ascii="Times New Roman" w:hAnsi="Times New Roman" w:cs="Times New Roman"/>
          <w:sz w:val="26"/>
          <w:szCs w:val="26"/>
          <w:lang w:val="fr-FR"/>
        </w:rPr>
      </w:pPr>
      <w:r w:rsidRPr="009B2BF1">
        <w:rPr>
          <w:rFonts w:ascii="Times New Roman" w:hAnsi="Times New Roman" w:cs="Times New Roman"/>
          <w:sz w:val="26"/>
          <w:szCs w:val="26"/>
        </w:rPr>
        <w:t>This course provides in-depth knowledge and skills in investment portfolio analysis and management, covering topics such as returns, risks, optimal portfolio construction, capital asset pricing, efficient markets, management of bond and stock portfolios, and portfolio performance evaluation. Learners will have opportunities to practice and apply these concepts using specialized software tools to support investment decision-making.</w:t>
      </w:r>
    </w:p>
    <w:p w14:paraId="193BE621"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940807 – </w:t>
      </w:r>
      <w:r w:rsidRPr="009B2BF1">
        <w:rPr>
          <w:rFonts w:ascii="Times New Roman" w:hAnsi="Times New Roman" w:cs="Times New Roman"/>
          <w:b/>
          <w:color w:val="44546A" w:themeColor="text2"/>
          <w:sz w:val="26"/>
          <w:szCs w:val="26"/>
        </w:rPr>
        <w:t>TAX POLICY ANALYSIS (4 CREDITS)</w:t>
      </w:r>
    </w:p>
    <w:p w14:paraId="29F832DE"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This course equips learners with advanced knowledge in tax policy analysis, including the analysis of taxes on goods and services, the impact of taxation on labor supply and savings, the analysis of taxes on investment activities and assets, personal income tax, and corporate income tax. Learners will gain a deeper understanding of modern tax policies, the concept of tax shifting and the true burden of taxation, as well as how governments utilize tax policies to influence various sectors of the economy rationally. This knowledge enables learners to apply tax policies in practice to enhance government revenue, promote economic growth effectively, and ensure social equity.</w:t>
      </w:r>
    </w:p>
    <w:p w14:paraId="31C42EF0"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940816 – </w:t>
      </w:r>
      <w:r w:rsidRPr="009B2BF1">
        <w:rPr>
          <w:rFonts w:ascii="Times New Roman" w:hAnsi="Times New Roman" w:cs="Times New Roman"/>
          <w:b/>
          <w:color w:val="44546A" w:themeColor="text2"/>
          <w:sz w:val="26"/>
          <w:szCs w:val="26"/>
        </w:rPr>
        <w:t>MODERN COMMERCIAL BANK MANAGEMENT (4 CREDITS)</w:t>
      </w:r>
    </w:p>
    <w:p w14:paraId="4E49812E"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lastRenderedPageBreak/>
        <w:t>Modern Commercial Bank Management is a specialized course providing learners with in-depth knowledge of managing modern commercial banks in the context of globalization and competition. The course focuses on analyzing factors influencing management practices, identifying and measuring risks, evaluating operational performance, and developing standards for banking operations in accordance with international practices. Key topics include asset and liability management, capital management, liquidity operations, interest rate risk management, and operational risk management.</w:t>
      </w:r>
    </w:p>
    <w:p w14:paraId="74EDB34D"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940801 – </w:t>
      </w:r>
      <w:r w:rsidRPr="009B2BF1">
        <w:rPr>
          <w:rFonts w:ascii="Times New Roman" w:hAnsi="Times New Roman" w:cs="Times New Roman"/>
          <w:b/>
          <w:color w:val="44546A" w:themeColor="text2"/>
          <w:sz w:val="26"/>
          <w:szCs w:val="26"/>
        </w:rPr>
        <w:t>ADVANCED PROJECT APPRAISAL (3 CREDITS)</w:t>
      </w:r>
    </w:p>
    <w:p w14:paraId="5E0478E6"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The Advanced Project Appraisal course equips learners with in-depth knowledge of investment project appraisal methods, in compliance with the current legal regulations of Vietnam. Learners are guided in the use of appraisal support tools such as Excel and methods for assessing project risks. The course enables learners to analyze, evaluate, and select complex investment projects, meeting the increasingly high demands of an integrated economy.</w:t>
      </w:r>
    </w:p>
    <w:p w14:paraId="6C9EE6FE"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940811 – </w:t>
      </w:r>
      <w:r w:rsidRPr="009B2BF1">
        <w:rPr>
          <w:rFonts w:ascii="Times New Roman" w:hAnsi="Times New Roman" w:cs="Times New Roman"/>
          <w:b/>
          <w:color w:val="44546A" w:themeColor="text2"/>
          <w:sz w:val="26"/>
          <w:szCs w:val="26"/>
        </w:rPr>
        <w:t>BANK RISK MANAGEMENT (3 CREDITS)</w:t>
      </w:r>
    </w:p>
    <w:p w14:paraId="27109D81" w14:textId="77777777" w:rsidR="009B2BF1" w:rsidRPr="009B2BF1" w:rsidRDefault="009B2BF1" w:rsidP="009B2BF1">
      <w:pPr>
        <w:spacing w:after="0" w:line="360" w:lineRule="auto"/>
        <w:ind w:firstLine="567"/>
        <w:jc w:val="both"/>
        <w:rPr>
          <w:rFonts w:ascii="Times New Roman" w:hAnsi="Times New Roman" w:cs="Times New Roman"/>
          <w:sz w:val="26"/>
          <w:szCs w:val="26"/>
          <w:lang w:val="fr-FR"/>
        </w:rPr>
      </w:pPr>
      <w:r w:rsidRPr="009B2BF1">
        <w:rPr>
          <w:rFonts w:ascii="Times New Roman" w:hAnsi="Times New Roman" w:cs="Times New Roman"/>
          <w:sz w:val="26"/>
          <w:szCs w:val="26"/>
        </w:rPr>
        <w:t>This course provides learners with fundamental principles and in-depth knowledge of financial risk management within credit institutions, particularly commercial banks. The content focuses on analyzing major types of risks (credit risk, market risk, interest rate risk, operational risk), methods of risk measurement, tools, and strategies for risk mitigation (including derivative instruments such as options, forwards, and swaps). Additionally, the course addresses principles and organizational methods for risk management systems in accordance with international standards, equipping learners with the ability to apply their knowledge in practice within the context of economic integration.</w:t>
      </w:r>
    </w:p>
    <w:p w14:paraId="437721D3"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940813 – </w:t>
      </w:r>
      <w:r w:rsidRPr="009B2BF1">
        <w:rPr>
          <w:rFonts w:ascii="Times New Roman" w:hAnsi="Times New Roman" w:cs="Times New Roman"/>
          <w:b/>
          <w:color w:val="44546A" w:themeColor="text2"/>
          <w:sz w:val="26"/>
          <w:szCs w:val="26"/>
        </w:rPr>
        <w:t>BEHAVIORAL FINANCE (3 CREDITS)</w:t>
      </w:r>
    </w:p>
    <w:p w14:paraId="4C596BD3" w14:textId="77777777" w:rsidR="009B2BF1" w:rsidRPr="009B2BF1" w:rsidRDefault="009B2BF1" w:rsidP="009B2BF1">
      <w:pPr>
        <w:spacing w:after="0" w:line="360" w:lineRule="auto"/>
        <w:ind w:firstLine="567"/>
        <w:jc w:val="both"/>
        <w:rPr>
          <w:rFonts w:ascii="Times New Roman" w:hAnsi="Times New Roman" w:cs="Times New Roman"/>
          <w:sz w:val="26"/>
          <w:szCs w:val="26"/>
        </w:rPr>
      </w:pPr>
      <w:r w:rsidRPr="009B2BF1">
        <w:rPr>
          <w:rFonts w:ascii="Times New Roman" w:hAnsi="Times New Roman" w:cs="Times New Roman"/>
          <w:sz w:val="26"/>
          <w:szCs w:val="26"/>
        </w:rPr>
        <w:t>The Behavioral Finance course introduces fundamental psychological principles that influence financial decision-making processes of individuals and organizations, as well as their impacts on financial markets. Unlike traditional finance, which assumes rationality, this course explores irrational factors, cognitive biases, and heuristics that lead to suboptimal financial decisions and market anomalies. Learners will be equipped with the knowledge to identify and analyze these behaviors and develop a sense of responsibility in applying behavioral finance principles to practical investment and financial management activities.</w:t>
      </w:r>
    </w:p>
    <w:p w14:paraId="1D8A6521"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940812 – </w:t>
      </w:r>
      <w:r w:rsidRPr="009B2BF1">
        <w:rPr>
          <w:rFonts w:ascii="Times New Roman" w:hAnsi="Times New Roman" w:cs="Times New Roman"/>
          <w:b/>
          <w:color w:val="44546A" w:themeColor="text2"/>
          <w:sz w:val="26"/>
          <w:szCs w:val="26"/>
        </w:rPr>
        <w:t>DERIVATIVE FINANCE AND RISK MANAGEMENT (3 CREDITS)</w:t>
      </w:r>
    </w:p>
    <w:p w14:paraId="5B5665F7" w14:textId="27CE9BCA" w:rsidR="009B2BF1" w:rsidRPr="009B2BF1" w:rsidRDefault="009B2BF1" w:rsidP="00266D6D">
      <w:pPr>
        <w:spacing w:after="0" w:line="360" w:lineRule="auto"/>
        <w:ind w:firstLine="567"/>
        <w:jc w:val="both"/>
        <w:rPr>
          <w:rFonts w:ascii="Times New Roman" w:hAnsi="Times New Roman" w:cs="Times New Roman"/>
          <w:b/>
          <w:color w:val="44546A" w:themeColor="text2"/>
          <w:sz w:val="26"/>
          <w:szCs w:val="26"/>
          <w:lang w:val="vi-VN"/>
        </w:rPr>
      </w:pPr>
      <w:r w:rsidRPr="009B2BF1">
        <w:rPr>
          <w:rFonts w:ascii="Times New Roman" w:hAnsi="Times New Roman" w:cs="Times New Roman"/>
          <w:sz w:val="26"/>
          <w:szCs w:val="26"/>
        </w:rPr>
        <w:lastRenderedPageBreak/>
        <w:t>This course provides in-depth knowledge of common financial derivative instruments (forwards, futures, options, swaps) and their roles in modern investment and financial risk management activities. Learners will study the operating mechanisms, basic pricing, and factors influencing the value of derivatives. The course focuses on analyzing, evaluating the effectiveness, and applying these instruments to develop strategies for hedging, speculation, and arbitrage under various market conditions, particularly regarding interest rate risk, exchange rate risk, and commodity price risk.</w:t>
      </w:r>
    </w:p>
    <w:p w14:paraId="1C928BBA"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940809 – </w:t>
      </w:r>
      <w:r w:rsidRPr="009B2BF1">
        <w:rPr>
          <w:rFonts w:ascii="Times New Roman" w:hAnsi="Times New Roman" w:cs="Times New Roman"/>
          <w:b/>
          <w:color w:val="44546A" w:themeColor="text2"/>
          <w:sz w:val="26"/>
          <w:szCs w:val="26"/>
        </w:rPr>
        <w:t>LEADERSHIP AND MANAGEMENT SKILLS (3 CREDITS)</w:t>
      </w:r>
    </w:p>
    <w:p w14:paraId="3D070DA0" w14:textId="77777777" w:rsidR="009B2BF1" w:rsidRPr="009B2BF1" w:rsidRDefault="009B2BF1" w:rsidP="009B2BF1">
      <w:pPr>
        <w:spacing w:after="0" w:line="360" w:lineRule="auto"/>
        <w:ind w:firstLine="567"/>
        <w:jc w:val="both"/>
        <w:rPr>
          <w:rFonts w:ascii="Times New Roman" w:hAnsi="Times New Roman" w:cs="Times New Roman"/>
          <w:sz w:val="26"/>
          <w:szCs w:val="26"/>
          <w:lang w:val="fr-FR"/>
        </w:rPr>
      </w:pPr>
      <w:r w:rsidRPr="009B2BF1">
        <w:rPr>
          <w:rFonts w:ascii="Times New Roman" w:hAnsi="Times New Roman" w:cs="Times New Roman"/>
          <w:sz w:val="26"/>
          <w:szCs w:val="26"/>
        </w:rPr>
        <w:t>The Leadership and Management Skills course provides both foundational and advanced knowledge on leadership theories, leadership styles, and modern management methods. Learners will be equipped with essential skills for analyzing organizational environments, assessing personal competencies, developing strategic visions, motivating and building teams, resolving conflicts, making decisions, and managing change. Through the analysis of real-world case studies and practical exercises, the course enhances learners’ leadership and management capacities, preparing them to assume middle and senior management positions in organizations and enterprises.</w:t>
      </w:r>
    </w:p>
    <w:p w14:paraId="52A28FA9" w14:textId="77777777" w:rsidR="009B2BF1" w:rsidRPr="009B2BF1" w:rsidRDefault="009B2BF1" w:rsidP="009B2BF1">
      <w:pPr>
        <w:spacing w:after="0" w:line="360" w:lineRule="auto"/>
        <w:jc w:val="both"/>
        <w:rPr>
          <w:rFonts w:ascii="Times New Roman" w:hAnsi="Times New Roman" w:cs="Times New Roman"/>
          <w:b/>
          <w:color w:val="44546A" w:themeColor="text2"/>
          <w:sz w:val="26"/>
          <w:szCs w:val="26"/>
          <w:lang w:val="vi-VN"/>
        </w:rPr>
      </w:pPr>
      <w:r w:rsidRPr="009B2BF1">
        <w:rPr>
          <w:rFonts w:ascii="Times New Roman" w:hAnsi="Times New Roman" w:cs="Times New Roman"/>
          <w:b/>
          <w:color w:val="44546A" w:themeColor="text2"/>
          <w:sz w:val="26"/>
          <w:szCs w:val="26"/>
          <w:lang w:val="vi-VN"/>
        </w:rPr>
        <w:t xml:space="preserve">940800 – </w:t>
      </w:r>
      <w:r w:rsidRPr="009B2BF1">
        <w:rPr>
          <w:rFonts w:ascii="Times New Roman" w:hAnsi="Times New Roman" w:cs="Times New Roman"/>
          <w:b/>
          <w:color w:val="44546A" w:themeColor="text2"/>
          <w:sz w:val="26"/>
          <w:szCs w:val="26"/>
        </w:rPr>
        <w:t>MASTER’S THESIS (15 CREDITS)</w:t>
      </w:r>
    </w:p>
    <w:p w14:paraId="416E2CBF" w14:textId="77777777" w:rsidR="009B2BF1" w:rsidRPr="009B2BF1" w:rsidRDefault="009B2BF1" w:rsidP="009B2BF1">
      <w:pPr>
        <w:spacing w:after="0" w:line="360" w:lineRule="auto"/>
        <w:ind w:firstLine="567"/>
        <w:jc w:val="both"/>
        <w:rPr>
          <w:rFonts w:ascii="Times New Roman" w:hAnsi="Times New Roman" w:cs="Times New Roman"/>
          <w:sz w:val="26"/>
          <w:szCs w:val="26"/>
          <w:lang w:val="fr-FR"/>
        </w:rPr>
      </w:pPr>
      <w:r w:rsidRPr="009B2BF1">
        <w:rPr>
          <w:rFonts w:ascii="Times New Roman" w:hAnsi="Times New Roman" w:cs="Times New Roman"/>
          <w:sz w:val="26"/>
          <w:szCs w:val="26"/>
        </w:rPr>
        <w:t>The Master’s Thesis is an independent, in-depth scientific research project conducted by the learner under the supervision of an academic advisor over a six-month period. This course requires learners to comprehensively apply the knowledge and research skills acquired during their studies to identify research problems, develop proposals, collect and analyze data, and formulate conclusions and solutions with scientific and practical value in the field of finance. Learners must demonstrate independent research capabilities, critical thinking, problem-solving skills, and strict adherence to research ethics and scientific presentation standards. Successful completion and defense of the thesis is a mandatory requirement for graduation from the Master’s program.</w:t>
      </w:r>
    </w:p>
    <w:p w14:paraId="02A92CAE" w14:textId="08DAB368" w:rsidR="00650081" w:rsidRDefault="003151E2">
      <w:pPr>
        <w:spacing w:after="0" w:line="360" w:lineRule="auto"/>
        <w:rPr>
          <w:rFonts w:ascii="Times New Roman" w:eastAsia="Cambria" w:hAnsi="Times New Roman" w:cs="Times New Roman"/>
          <w:b/>
          <w:sz w:val="26"/>
          <w:szCs w:val="26"/>
        </w:rPr>
      </w:pPr>
      <w:r w:rsidRPr="00C955E2">
        <w:rPr>
          <w:rFonts w:ascii="Times New Roman" w:eastAsia="Times New Roman" w:hAnsi="Times New Roman" w:cs="Times New Roman"/>
          <w:b/>
          <w:color w:val="000000"/>
          <w:sz w:val="26"/>
          <w:szCs w:val="26"/>
        </w:rPr>
        <w:t>7</w:t>
      </w:r>
      <w:r w:rsidR="00AA553E" w:rsidRPr="00C955E2">
        <w:rPr>
          <w:rFonts w:ascii="Times New Roman" w:eastAsia="Times New Roman" w:hAnsi="Times New Roman" w:cs="Times New Roman"/>
          <w:b/>
          <w:color w:val="000000"/>
          <w:sz w:val="26"/>
          <w:szCs w:val="26"/>
        </w:rPr>
        <w:t xml:space="preserve">. </w:t>
      </w:r>
      <w:r w:rsidR="00AA553E" w:rsidRPr="00C955E2">
        <w:rPr>
          <w:rFonts w:ascii="Times New Roman" w:eastAsia="Cambria" w:hAnsi="Times New Roman" w:cs="Times New Roman"/>
          <w:b/>
          <w:sz w:val="26"/>
          <w:szCs w:val="26"/>
        </w:rPr>
        <w:t>PROGRAMME BENCHMARK</w:t>
      </w:r>
    </w:p>
    <w:p w14:paraId="4E382526" w14:textId="0FD2DE44" w:rsidR="00D84959" w:rsidRPr="00423FDD" w:rsidRDefault="00D84959" w:rsidP="00D84959">
      <w:pPr>
        <w:pStyle w:val="ListParagraph"/>
        <w:numPr>
          <w:ilvl w:val="1"/>
          <w:numId w:val="37"/>
        </w:numPr>
        <w:spacing w:after="0" w:line="360" w:lineRule="auto"/>
        <w:jc w:val="both"/>
        <w:rPr>
          <w:rFonts w:ascii="Times New Roman" w:hAnsi="Times New Roman"/>
          <w:b/>
          <w:bCs/>
          <w:sz w:val="26"/>
          <w:szCs w:val="26"/>
          <w:lang w:val="vi-VN"/>
        </w:rPr>
      </w:pPr>
      <w:r w:rsidRPr="00D84959">
        <w:rPr>
          <w:rFonts w:ascii="Times New Roman" w:hAnsi="Times New Roman"/>
          <w:b/>
          <w:bCs/>
          <w:sz w:val="26"/>
          <w:szCs w:val="26"/>
        </w:rPr>
        <w:t>Comparison of objectives and output standards of training programs</w:t>
      </w:r>
    </w:p>
    <w:tbl>
      <w:tblPr>
        <w:tblStyle w:val="TableGrid"/>
        <w:tblW w:w="5000" w:type="pct"/>
        <w:tblLook w:val="04A0" w:firstRow="1" w:lastRow="0" w:firstColumn="1" w:lastColumn="0" w:noHBand="0" w:noVBand="1"/>
      </w:tblPr>
      <w:tblGrid>
        <w:gridCol w:w="1353"/>
        <w:gridCol w:w="2341"/>
        <w:gridCol w:w="3113"/>
        <w:gridCol w:w="2821"/>
      </w:tblGrid>
      <w:tr w:rsidR="00F62476" w:rsidRPr="00F62476" w14:paraId="3DC400FE" w14:textId="77777777" w:rsidTr="00D77DF0">
        <w:trPr>
          <w:trHeight w:val="1021"/>
        </w:trPr>
        <w:tc>
          <w:tcPr>
            <w:tcW w:w="692" w:type="pct"/>
            <w:shd w:val="clear" w:color="auto" w:fill="D9D9D9" w:themeFill="background1" w:themeFillShade="D9"/>
            <w:vAlign w:val="center"/>
          </w:tcPr>
          <w:p w14:paraId="0A052632" w14:textId="77777777" w:rsidR="00F62476" w:rsidRPr="00F62476" w:rsidRDefault="00F62476" w:rsidP="00D77DF0">
            <w:pPr>
              <w:jc w:val="center"/>
              <w:rPr>
                <w:rFonts w:ascii="Times New Roman" w:hAnsi="Times New Roman" w:cs="Times New Roman"/>
                <w:b/>
                <w:bCs/>
                <w:lang w:val="vi-VN"/>
              </w:rPr>
            </w:pPr>
            <w:r w:rsidRPr="00F62476">
              <w:rPr>
                <w:rFonts w:ascii="Times New Roman" w:hAnsi="Times New Roman" w:cs="Times New Roman"/>
                <w:b/>
                <w:bCs/>
              </w:rPr>
              <w:t>Criteria</w:t>
            </w:r>
          </w:p>
        </w:tc>
        <w:tc>
          <w:tcPr>
            <w:tcW w:w="1219" w:type="pct"/>
            <w:shd w:val="clear" w:color="auto" w:fill="D9D9D9" w:themeFill="background1" w:themeFillShade="D9"/>
            <w:vAlign w:val="center"/>
          </w:tcPr>
          <w:p w14:paraId="0296F9CD" w14:textId="77777777" w:rsidR="00F62476" w:rsidRPr="00F62476" w:rsidRDefault="00F62476" w:rsidP="00D77DF0">
            <w:pPr>
              <w:jc w:val="center"/>
              <w:rPr>
                <w:rFonts w:ascii="Times New Roman" w:eastAsia="Times New Roman" w:hAnsi="Times New Roman" w:cs="Times New Roman"/>
                <w:b/>
                <w:bCs/>
                <w:color w:val="000000"/>
              </w:rPr>
            </w:pPr>
            <w:r w:rsidRPr="00F62476">
              <w:rPr>
                <w:rFonts w:ascii="Times New Roman" w:eastAsia="Times New Roman" w:hAnsi="Times New Roman" w:cs="Times New Roman"/>
                <w:b/>
                <w:bCs/>
                <w:color w:val="000000"/>
              </w:rPr>
              <w:t>Lac Hong University</w:t>
            </w:r>
          </w:p>
        </w:tc>
        <w:tc>
          <w:tcPr>
            <w:tcW w:w="1620" w:type="pct"/>
            <w:shd w:val="clear" w:color="auto" w:fill="D9D9D9" w:themeFill="background1" w:themeFillShade="D9"/>
            <w:vAlign w:val="center"/>
          </w:tcPr>
          <w:p w14:paraId="74F9D256" w14:textId="77777777" w:rsidR="00F62476" w:rsidRPr="00F62476" w:rsidRDefault="00F62476" w:rsidP="00D77DF0">
            <w:pPr>
              <w:jc w:val="center"/>
              <w:rPr>
                <w:rFonts w:ascii="Times New Roman" w:eastAsia="Times New Roman" w:hAnsi="Times New Roman" w:cs="Times New Roman"/>
                <w:b/>
                <w:bCs/>
                <w:color w:val="000000"/>
              </w:rPr>
            </w:pPr>
            <w:r w:rsidRPr="00F62476">
              <w:rPr>
                <w:rFonts w:ascii="Times New Roman" w:hAnsi="Times New Roman" w:cs="Times New Roman"/>
                <w:b/>
                <w:bCs/>
              </w:rPr>
              <w:t>The University of Banking of Ho Chi Minh City</w:t>
            </w:r>
          </w:p>
        </w:tc>
        <w:tc>
          <w:tcPr>
            <w:tcW w:w="1468" w:type="pct"/>
            <w:shd w:val="clear" w:color="auto" w:fill="D9D9D9" w:themeFill="background1" w:themeFillShade="D9"/>
            <w:vAlign w:val="center"/>
          </w:tcPr>
          <w:p w14:paraId="2F07152C" w14:textId="77777777" w:rsidR="00F62476" w:rsidRPr="00F62476" w:rsidRDefault="00F62476" w:rsidP="00D77DF0">
            <w:pPr>
              <w:jc w:val="center"/>
              <w:rPr>
                <w:rFonts w:ascii="Times New Roman" w:eastAsia="Times New Roman" w:hAnsi="Times New Roman" w:cs="Times New Roman"/>
                <w:b/>
                <w:bCs/>
                <w:color w:val="000000"/>
              </w:rPr>
            </w:pPr>
            <w:r w:rsidRPr="00F62476">
              <w:rPr>
                <w:rFonts w:ascii="Times New Roman" w:hAnsi="Times New Roman" w:cs="Times New Roman"/>
                <w:b/>
                <w:bCs/>
              </w:rPr>
              <w:t>The Hanoi University of Industry</w:t>
            </w:r>
          </w:p>
        </w:tc>
      </w:tr>
      <w:tr w:rsidR="00F62476" w:rsidRPr="00F62476" w14:paraId="2839FF3E" w14:textId="77777777" w:rsidTr="00D77DF0">
        <w:tc>
          <w:tcPr>
            <w:tcW w:w="692" w:type="pct"/>
          </w:tcPr>
          <w:p w14:paraId="2366D91B" w14:textId="77777777" w:rsidR="00F62476" w:rsidRPr="00F62476" w:rsidRDefault="00F62476" w:rsidP="00D77DF0">
            <w:pPr>
              <w:jc w:val="both"/>
              <w:rPr>
                <w:rFonts w:ascii="Times New Roman" w:hAnsi="Times New Roman" w:cs="Times New Roman"/>
                <w:b/>
                <w:bCs/>
                <w:lang w:val="vi-VN"/>
              </w:rPr>
            </w:pPr>
            <w:r w:rsidRPr="00F62476">
              <w:rPr>
                <w:rFonts w:ascii="Times New Roman" w:hAnsi="Times New Roman" w:cs="Times New Roman"/>
                <w:b/>
                <w:bCs/>
              </w:rPr>
              <w:t xml:space="preserve">Programme Educational </w:t>
            </w:r>
            <w:r w:rsidRPr="00F62476">
              <w:rPr>
                <w:rFonts w:ascii="Times New Roman" w:hAnsi="Times New Roman" w:cs="Times New Roman"/>
                <w:b/>
                <w:bCs/>
              </w:rPr>
              <w:lastRenderedPageBreak/>
              <w:t>Objectives (PEOs)</w:t>
            </w:r>
          </w:p>
        </w:tc>
        <w:tc>
          <w:tcPr>
            <w:tcW w:w="1219" w:type="pct"/>
          </w:tcPr>
          <w:p w14:paraId="3BA3A991" w14:textId="77777777" w:rsidR="00F62476" w:rsidRPr="00F62476" w:rsidRDefault="00F62476" w:rsidP="00D77DF0">
            <w:pPr>
              <w:rPr>
                <w:rFonts w:ascii="Times New Roman" w:eastAsia="Times New Roman" w:hAnsi="Times New Roman" w:cs="Times New Roman"/>
              </w:rPr>
            </w:pPr>
            <w:r w:rsidRPr="00F62476">
              <w:rPr>
                <w:rFonts w:ascii="Times New Roman" w:hAnsi="Times New Roman" w:cs="Times New Roman"/>
                <w:b/>
                <w:bCs/>
              </w:rPr>
              <w:lastRenderedPageBreak/>
              <w:t>PEO 1:</w:t>
            </w:r>
            <w:r w:rsidRPr="00F62476">
              <w:rPr>
                <w:rFonts w:ascii="Times New Roman" w:hAnsi="Times New Roman" w:cs="Times New Roman"/>
              </w:rPr>
              <w:t xml:space="preserve"> </w:t>
            </w:r>
            <w:r w:rsidRPr="00F62476">
              <w:rPr>
                <w:rFonts w:ascii="Times New Roman" w:eastAsia="Times New Roman" w:hAnsi="Times New Roman" w:cs="Times New Roman"/>
              </w:rPr>
              <w:t>Become a manager in banks and other organizations.</w:t>
            </w:r>
          </w:p>
          <w:p w14:paraId="10ACE177" w14:textId="77777777" w:rsidR="00F62476" w:rsidRPr="00F62476" w:rsidRDefault="00F62476" w:rsidP="00D77DF0">
            <w:pPr>
              <w:rPr>
                <w:rFonts w:ascii="Times New Roman" w:eastAsia="Times New Roman" w:hAnsi="Times New Roman" w:cs="Times New Roman"/>
              </w:rPr>
            </w:pPr>
            <w:r w:rsidRPr="00F62476">
              <w:rPr>
                <w:rFonts w:ascii="Times New Roman" w:eastAsia="Times New Roman" w:hAnsi="Times New Roman" w:cs="Times New Roman"/>
                <w:b/>
                <w:bCs/>
              </w:rPr>
              <w:lastRenderedPageBreak/>
              <w:t>PEO 2:</w:t>
            </w:r>
            <w:r w:rsidRPr="00F62476">
              <w:rPr>
                <w:rFonts w:ascii="Times New Roman" w:eastAsia="Times New Roman" w:hAnsi="Times New Roman" w:cs="Times New Roman"/>
              </w:rPr>
              <w:t xml:space="preserve"> Become professional financial consultants and investors.</w:t>
            </w:r>
          </w:p>
          <w:p w14:paraId="53525823" w14:textId="77777777" w:rsidR="00F62476" w:rsidRPr="00F62476" w:rsidRDefault="00F62476" w:rsidP="00D77DF0">
            <w:pPr>
              <w:rPr>
                <w:rFonts w:ascii="Times New Roman" w:hAnsi="Times New Roman" w:cs="Times New Roman"/>
                <w:lang w:val="vi-VN"/>
              </w:rPr>
            </w:pPr>
            <w:r w:rsidRPr="00F62476">
              <w:rPr>
                <w:rFonts w:ascii="Times New Roman" w:eastAsia="Times New Roman" w:hAnsi="Times New Roman" w:cs="Times New Roman"/>
                <w:b/>
                <w:bCs/>
              </w:rPr>
              <w:t>PEO 3:</w:t>
            </w:r>
            <w:r w:rsidRPr="00F62476">
              <w:rPr>
                <w:rFonts w:ascii="Times New Roman" w:eastAsia="Times New Roman" w:hAnsi="Times New Roman" w:cs="Times New Roman"/>
              </w:rPr>
              <w:t xml:space="preserve"> </w:t>
            </w:r>
            <w:r w:rsidRPr="00F62476">
              <w:rPr>
                <w:rFonts w:ascii="Times New Roman" w:eastAsia="Times New Roman" w:hAnsi="Times New Roman" w:cs="Times New Roman"/>
                <w:lang w:val="vi-VN"/>
              </w:rPr>
              <w:t>Engage in lifelong learning to adapt to development trends.</w:t>
            </w:r>
          </w:p>
        </w:tc>
        <w:tc>
          <w:tcPr>
            <w:tcW w:w="1620" w:type="pct"/>
          </w:tcPr>
          <w:p w14:paraId="190C229D" w14:textId="77777777" w:rsidR="00F62476" w:rsidRPr="00F62476" w:rsidRDefault="00F62476" w:rsidP="00D77DF0">
            <w:pPr>
              <w:rPr>
                <w:rFonts w:ascii="Times New Roman" w:hAnsi="Times New Roman" w:cs="Times New Roman"/>
                <w:lang w:val="vi-VN"/>
              </w:rPr>
            </w:pPr>
            <w:r w:rsidRPr="00F62476">
              <w:rPr>
                <w:rFonts w:ascii="Times New Roman" w:hAnsi="Times New Roman" w:cs="Times New Roman"/>
                <w:b/>
                <w:bCs/>
              </w:rPr>
              <w:lastRenderedPageBreak/>
              <w:t>PEO1</w:t>
            </w:r>
            <w:r w:rsidRPr="00F62476">
              <w:rPr>
                <w:rFonts w:ascii="Times New Roman" w:hAnsi="Times New Roman" w:cs="Times New Roman"/>
              </w:rPr>
              <w:t xml:space="preserve">: Be capable of research and application of knowledge in natural sciences, social sciences, </w:t>
            </w:r>
            <w:r w:rsidRPr="00F62476">
              <w:rPr>
                <w:rFonts w:ascii="Times New Roman" w:hAnsi="Times New Roman" w:cs="Times New Roman"/>
              </w:rPr>
              <w:lastRenderedPageBreak/>
              <w:t xml:space="preserve">and professional expertise. </w:t>
            </w:r>
            <w:r w:rsidRPr="00F62476">
              <w:rPr>
                <w:rFonts w:ascii="Times New Roman" w:hAnsi="Times New Roman" w:cs="Times New Roman"/>
              </w:rPr>
              <w:br/>
            </w:r>
            <w:r w:rsidRPr="00F62476">
              <w:rPr>
                <w:rFonts w:ascii="Times New Roman" w:hAnsi="Times New Roman" w:cs="Times New Roman"/>
                <w:b/>
                <w:bCs/>
              </w:rPr>
              <w:t>PEO2</w:t>
            </w:r>
            <w:r w:rsidRPr="00F62476">
              <w:rPr>
                <w:rFonts w:ascii="Times New Roman" w:hAnsi="Times New Roman" w:cs="Times New Roman"/>
              </w:rPr>
              <w:t xml:space="preserve">: Demonstrate independent thinking, creativity, critical analysis, and professional teamwork skills. </w:t>
            </w:r>
            <w:r w:rsidRPr="00F62476">
              <w:rPr>
                <w:rFonts w:ascii="Times New Roman" w:hAnsi="Times New Roman" w:cs="Times New Roman"/>
              </w:rPr>
              <w:br/>
            </w:r>
            <w:r w:rsidRPr="00F62476">
              <w:rPr>
                <w:rFonts w:ascii="Times New Roman" w:hAnsi="Times New Roman" w:cs="Times New Roman"/>
                <w:b/>
                <w:bCs/>
              </w:rPr>
              <w:t>PEO3</w:t>
            </w:r>
            <w:r w:rsidRPr="00F62476">
              <w:rPr>
                <w:rFonts w:ascii="Times New Roman" w:hAnsi="Times New Roman" w:cs="Times New Roman"/>
              </w:rPr>
              <w:t>: Be capable of responding to changes in the training field amid economic globalisation and the digital age.</w:t>
            </w:r>
          </w:p>
        </w:tc>
        <w:tc>
          <w:tcPr>
            <w:tcW w:w="1468" w:type="pct"/>
          </w:tcPr>
          <w:p w14:paraId="0198AA18" w14:textId="77777777" w:rsidR="00F62476" w:rsidRPr="00F62476" w:rsidRDefault="00F62476" w:rsidP="00D77DF0">
            <w:pPr>
              <w:rPr>
                <w:rFonts w:ascii="Times New Roman" w:hAnsi="Times New Roman" w:cs="Times New Roman"/>
              </w:rPr>
            </w:pPr>
            <w:r w:rsidRPr="00F62476">
              <w:rPr>
                <w:rFonts w:ascii="Times New Roman" w:hAnsi="Times New Roman" w:cs="Times New Roman"/>
                <w:b/>
                <w:bCs/>
              </w:rPr>
              <w:lastRenderedPageBreak/>
              <w:t>PEO1</w:t>
            </w:r>
            <w:r w:rsidRPr="00F62476">
              <w:rPr>
                <w:rFonts w:ascii="Times New Roman" w:hAnsi="Times New Roman" w:cs="Times New Roman"/>
              </w:rPr>
              <w:t xml:space="preserve">: Possess interdisciplinary knowledge of economics and </w:t>
            </w:r>
            <w:r w:rsidRPr="00F62476">
              <w:rPr>
                <w:rFonts w:ascii="Times New Roman" w:hAnsi="Times New Roman" w:cs="Times New Roman"/>
              </w:rPr>
              <w:lastRenderedPageBreak/>
              <w:t xml:space="preserve">management in the field of finance and banking. </w:t>
            </w:r>
            <w:r w:rsidRPr="00F62476">
              <w:rPr>
                <w:rFonts w:ascii="Times New Roman" w:hAnsi="Times New Roman" w:cs="Times New Roman"/>
              </w:rPr>
              <w:br/>
            </w:r>
            <w:r w:rsidRPr="00F62476">
              <w:rPr>
                <w:rFonts w:ascii="Times New Roman" w:hAnsi="Times New Roman" w:cs="Times New Roman"/>
                <w:b/>
                <w:bCs/>
              </w:rPr>
              <w:t>PEO2</w:t>
            </w:r>
            <w:r w:rsidRPr="00F62476">
              <w:rPr>
                <w:rFonts w:ascii="Times New Roman" w:hAnsi="Times New Roman" w:cs="Times New Roman"/>
              </w:rPr>
              <w:t>: Demonstrate the ability to identify and solve practical problems scientifically and effectively.</w:t>
            </w:r>
          </w:p>
          <w:p w14:paraId="58C21204" w14:textId="77777777" w:rsidR="00F62476" w:rsidRPr="00F62476" w:rsidRDefault="00F62476" w:rsidP="00D77DF0">
            <w:pPr>
              <w:rPr>
                <w:rFonts w:ascii="Times New Roman" w:hAnsi="Times New Roman" w:cs="Times New Roman"/>
              </w:rPr>
            </w:pPr>
            <w:r w:rsidRPr="00F62476">
              <w:rPr>
                <w:rFonts w:ascii="Times New Roman" w:hAnsi="Times New Roman" w:cs="Times New Roman"/>
                <w:b/>
                <w:bCs/>
              </w:rPr>
              <w:t>PEO3</w:t>
            </w:r>
            <w:r w:rsidRPr="00F62476">
              <w:rPr>
                <w:rFonts w:ascii="Times New Roman" w:hAnsi="Times New Roman" w:cs="Times New Roman"/>
              </w:rPr>
              <w:t>: Be capable of self-directed development and adapt to changes in the professional environment.</w:t>
            </w:r>
          </w:p>
        </w:tc>
      </w:tr>
      <w:tr w:rsidR="00F62476" w:rsidRPr="00F62476" w14:paraId="0F665477" w14:textId="77777777" w:rsidTr="00D77DF0">
        <w:tc>
          <w:tcPr>
            <w:tcW w:w="692" w:type="pct"/>
          </w:tcPr>
          <w:p w14:paraId="5401C005" w14:textId="77777777" w:rsidR="00F62476" w:rsidRPr="00F62476" w:rsidRDefault="00F62476" w:rsidP="00D77DF0">
            <w:pPr>
              <w:jc w:val="both"/>
              <w:rPr>
                <w:rFonts w:ascii="Times New Roman" w:hAnsi="Times New Roman" w:cs="Times New Roman"/>
                <w:b/>
                <w:bCs/>
                <w:lang w:val="vi-VN"/>
              </w:rPr>
            </w:pPr>
            <w:r w:rsidRPr="00F62476">
              <w:rPr>
                <w:rFonts w:ascii="Times New Roman" w:hAnsi="Times New Roman" w:cs="Times New Roman"/>
                <w:b/>
                <w:bCs/>
              </w:rPr>
              <w:lastRenderedPageBreak/>
              <w:t>Programme Learning Outcomes (PLOs)</w:t>
            </w:r>
          </w:p>
        </w:tc>
        <w:tc>
          <w:tcPr>
            <w:tcW w:w="1219" w:type="pct"/>
          </w:tcPr>
          <w:p w14:paraId="62305921" w14:textId="77777777" w:rsidR="00F62476" w:rsidRPr="00F62476" w:rsidRDefault="00F62476" w:rsidP="00D77DF0">
            <w:pPr>
              <w:jc w:val="both"/>
              <w:rPr>
                <w:rFonts w:ascii="Times New Roman" w:hAnsi="Times New Roman" w:cs="Times New Roman"/>
                <w:lang w:val="vi-VN"/>
              </w:rPr>
            </w:pPr>
            <w:r w:rsidRPr="00F62476">
              <w:rPr>
                <w:rFonts w:ascii="Times New Roman" w:hAnsi="Times New Roman" w:cs="Times New Roman"/>
                <w:b/>
                <w:bCs/>
              </w:rPr>
              <w:t>PLO1</w:t>
            </w:r>
            <w:r w:rsidRPr="00F62476">
              <w:rPr>
                <w:rFonts w:ascii="Times New Roman" w:hAnsi="Times New Roman" w:cs="Times New Roman"/>
              </w:rPr>
              <w:t xml:space="preserve">: Evaluate data and information to solve problems in finance and banking. </w:t>
            </w:r>
            <w:r w:rsidRPr="00F62476">
              <w:rPr>
                <w:rFonts w:ascii="Times New Roman" w:hAnsi="Times New Roman" w:cs="Times New Roman"/>
              </w:rPr>
              <w:br/>
            </w:r>
            <w:r w:rsidRPr="00F62476">
              <w:rPr>
                <w:rFonts w:ascii="Times New Roman" w:hAnsi="Times New Roman" w:cs="Times New Roman"/>
                <w:b/>
                <w:bCs/>
              </w:rPr>
              <w:t>PLO2</w:t>
            </w:r>
            <w:r w:rsidRPr="00F62476">
              <w:rPr>
                <w:rFonts w:ascii="Times New Roman" w:hAnsi="Times New Roman" w:cs="Times New Roman"/>
              </w:rPr>
              <w:t xml:space="preserve">: Propose effective financial solutions. </w:t>
            </w:r>
            <w:r w:rsidRPr="00F62476">
              <w:rPr>
                <w:rFonts w:ascii="Times New Roman" w:hAnsi="Times New Roman" w:cs="Times New Roman"/>
              </w:rPr>
              <w:br/>
            </w:r>
            <w:r w:rsidRPr="00F62476">
              <w:rPr>
                <w:rFonts w:ascii="Times New Roman" w:hAnsi="Times New Roman" w:cs="Times New Roman"/>
                <w:b/>
                <w:bCs/>
              </w:rPr>
              <w:t>PLO3</w:t>
            </w:r>
            <w:r w:rsidRPr="00F62476">
              <w:rPr>
                <w:rFonts w:ascii="Times New Roman" w:hAnsi="Times New Roman" w:cs="Times New Roman"/>
              </w:rPr>
              <w:t xml:space="preserve">: Organise activities of enterprises and financial institutions in an international integration context. </w:t>
            </w:r>
            <w:r w:rsidRPr="00F62476">
              <w:rPr>
                <w:rFonts w:ascii="Times New Roman" w:hAnsi="Times New Roman" w:cs="Times New Roman"/>
              </w:rPr>
              <w:br/>
            </w:r>
            <w:r w:rsidRPr="00F62476">
              <w:rPr>
                <w:rFonts w:ascii="Times New Roman" w:hAnsi="Times New Roman" w:cs="Times New Roman"/>
                <w:b/>
                <w:bCs/>
              </w:rPr>
              <w:t>PLO4</w:t>
            </w:r>
            <w:r w:rsidRPr="00F62476">
              <w:rPr>
                <w:rFonts w:ascii="Times New Roman" w:hAnsi="Times New Roman" w:cs="Times New Roman"/>
              </w:rPr>
              <w:t xml:space="preserve">: Develop independent research capabilities in finance and banking. </w:t>
            </w:r>
            <w:r w:rsidRPr="00F62476">
              <w:rPr>
                <w:rFonts w:ascii="Times New Roman" w:hAnsi="Times New Roman" w:cs="Times New Roman"/>
              </w:rPr>
              <w:br/>
            </w:r>
            <w:r w:rsidRPr="00F62476">
              <w:rPr>
                <w:rFonts w:ascii="Times New Roman" w:hAnsi="Times New Roman" w:cs="Times New Roman"/>
                <w:b/>
                <w:bCs/>
              </w:rPr>
              <w:t>PLO5</w:t>
            </w:r>
            <w:r w:rsidRPr="00F62476">
              <w:rPr>
                <w:rFonts w:ascii="Times New Roman" w:hAnsi="Times New Roman" w:cs="Times New Roman"/>
              </w:rPr>
              <w:t>: Adapt effectively to the global financial and banking environment.</w:t>
            </w:r>
          </w:p>
        </w:tc>
        <w:tc>
          <w:tcPr>
            <w:tcW w:w="1620" w:type="pct"/>
          </w:tcPr>
          <w:p w14:paraId="73D8349B" w14:textId="77777777" w:rsidR="00F62476" w:rsidRPr="00F62476" w:rsidRDefault="00F62476" w:rsidP="00D77DF0">
            <w:pPr>
              <w:jc w:val="both"/>
              <w:rPr>
                <w:rFonts w:ascii="Times New Roman" w:hAnsi="Times New Roman" w:cs="Times New Roman"/>
                <w:lang w:val="vi-VN"/>
              </w:rPr>
            </w:pPr>
            <w:r w:rsidRPr="00F62476">
              <w:rPr>
                <w:rFonts w:ascii="Times New Roman" w:hAnsi="Times New Roman" w:cs="Times New Roman"/>
                <w:b/>
                <w:bCs/>
              </w:rPr>
              <w:t>PLO1</w:t>
            </w:r>
            <w:r w:rsidRPr="00F62476">
              <w:rPr>
                <w:rFonts w:ascii="Times New Roman" w:hAnsi="Times New Roman" w:cs="Times New Roman"/>
              </w:rPr>
              <w:t xml:space="preserve">: Ability to synthesise and evaluate data and information to address contemporary issues in finance, banking, and fintech. </w:t>
            </w:r>
            <w:r w:rsidRPr="00F62476">
              <w:rPr>
                <w:rFonts w:ascii="Times New Roman" w:hAnsi="Times New Roman" w:cs="Times New Roman"/>
              </w:rPr>
              <w:br/>
            </w:r>
            <w:r w:rsidRPr="00F62476">
              <w:rPr>
                <w:rFonts w:ascii="Times New Roman" w:hAnsi="Times New Roman" w:cs="Times New Roman"/>
                <w:b/>
                <w:bCs/>
              </w:rPr>
              <w:t>PLO2</w:t>
            </w:r>
            <w:r w:rsidRPr="00F62476">
              <w:rPr>
                <w:rFonts w:ascii="Times New Roman" w:hAnsi="Times New Roman" w:cs="Times New Roman"/>
              </w:rPr>
              <w:t xml:space="preserve">: Ability to organise, supervise, and improve the operations of enterprises and financial institutions in the context of international integration. </w:t>
            </w:r>
            <w:r w:rsidRPr="00F62476">
              <w:rPr>
                <w:rFonts w:ascii="Times New Roman" w:hAnsi="Times New Roman" w:cs="Times New Roman"/>
              </w:rPr>
              <w:br/>
            </w:r>
            <w:r w:rsidRPr="00F62476">
              <w:rPr>
                <w:rFonts w:ascii="Times New Roman" w:hAnsi="Times New Roman" w:cs="Times New Roman"/>
                <w:b/>
                <w:bCs/>
              </w:rPr>
              <w:t>PLO3</w:t>
            </w:r>
            <w:r w:rsidRPr="00F62476">
              <w:rPr>
                <w:rFonts w:ascii="Times New Roman" w:hAnsi="Times New Roman" w:cs="Times New Roman"/>
              </w:rPr>
              <w:t xml:space="preserve">: Ability to apply Vietnamese laws and international practices to develop professional-level solutions in finance, banking, and fintech. </w:t>
            </w:r>
            <w:r w:rsidRPr="00F62476">
              <w:rPr>
                <w:rFonts w:ascii="Times New Roman" w:hAnsi="Times New Roman" w:cs="Times New Roman"/>
              </w:rPr>
              <w:br/>
            </w:r>
            <w:r w:rsidRPr="00F62476">
              <w:rPr>
                <w:rFonts w:ascii="Times New Roman" w:hAnsi="Times New Roman" w:cs="Times New Roman"/>
                <w:b/>
                <w:bCs/>
              </w:rPr>
              <w:t>PLO4</w:t>
            </w:r>
            <w:r w:rsidRPr="00F62476">
              <w:rPr>
                <w:rFonts w:ascii="Times New Roman" w:hAnsi="Times New Roman" w:cs="Times New Roman"/>
              </w:rPr>
              <w:t xml:space="preserve">: Capacity for independent and creative research in finance, banking, and fintech. </w:t>
            </w:r>
            <w:r w:rsidRPr="00F62476">
              <w:rPr>
                <w:rFonts w:ascii="Times New Roman" w:hAnsi="Times New Roman" w:cs="Times New Roman"/>
              </w:rPr>
              <w:br/>
            </w:r>
            <w:r w:rsidRPr="00F62476">
              <w:rPr>
                <w:rFonts w:ascii="Times New Roman" w:hAnsi="Times New Roman" w:cs="Times New Roman"/>
                <w:b/>
                <w:bCs/>
              </w:rPr>
              <w:t>PLO5</w:t>
            </w:r>
            <w:r w:rsidRPr="00F62476">
              <w:rPr>
                <w:rFonts w:ascii="Times New Roman" w:hAnsi="Times New Roman" w:cs="Times New Roman"/>
              </w:rPr>
              <w:t>: Ability to adapt, self-direct, and collaborate effectively in the global finance and banking environment.</w:t>
            </w:r>
          </w:p>
        </w:tc>
        <w:tc>
          <w:tcPr>
            <w:tcW w:w="1468" w:type="pct"/>
          </w:tcPr>
          <w:p w14:paraId="4867148C" w14:textId="77777777" w:rsidR="00F62476" w:rsidRPr="00F62476" w:rsidRDefault="00F62476" w:rsidP="00D77DF0">
            <w:pPr>
              <w:jc w:val="both"/>
              <w:rPr>
                <w:rFonts w:ascii="Times New Roman" w:hAnsi="Times New Roman" w:cs="Times New Roman"/>
              </w:rPr>
            </w:pPr>
            <w:r w:rsidRPr="00F62476">
              <w:rPr>
                <w:rStyle w:val="Strong"/>
                <w:rFonts w:ascii="Times New Roman" w:hAnsi="Times New Roman" w:cs="Times New Roman"/>
              </w:rPr>
              <w:t>PLO1</w:t>
            </w:r>
            <w:r w:rsidRPr="00F62476">
              <w:rPr>
                <w:rFonts w:ascii="Times New Roman" w:hAnsi="Times New Roman" w:cs="Times New Roman"/>
              </w:rPr>
              <w:t xml:space="preserve">: Analyse interdisciplinary and specialised knowledge in finance and banking. </w:t>
            </w:r>
            <w:r w:rsidRPr="00F62476">
              <w:rPr>
                <w:rFonts w:ascii="Times New Roman" w:hAnsi="Times New Roman" w:cs="Times New Roman"/>
              </w:rPr>
              <w:br/>
            </w:r>
            <w:r w:rsidRPr="00F62476">
              <w:rPr>
                <w:rStyle w:val="Strong"/>
                <w:rFonts w:ascii="Times New Roman" w:hAnsi="Times New Roman" w:cs="Times New Roman"/>
              </w:rPr>
              <w:t>PLO2</w:t>
            </w:r>
            <w:r w:rsidRPr="00F62476">
              <w:rPr>
                <w:rFonts w:ascii="Times New Roman" w:hAnsi="Times New Roman" w:cs="Times New Roman"/>
              </w:rPr>
              <w:t xml:space="preserve">: Analyse and assess modern models and tools for financial and banking analysis to solve practical problems. </w:t>
            </w:r>
            <w:r w:rsidRPr="00F62476">
              <w:rPr>
                <w:rFonts w:ascii="Times New Roman" w:hAnsi="Times New Roman" w:cs="Times New Roman"/>
              </w:rPr>
              <w:br/>
            </w:r>
            <w:r w:rsidRPr="00F62476">
              <w:rPr>
                <w:rStyle w:val="Strong"/>
                <w:rFonts w:ascii="Times New Roman" w:hAnsi="Times New Roman" w:cs="Times New Roman"/>
              </w:rPr>
              <w:t>PLO3</w:t>
            </w:r>
            <w:r w:rsidRPr="00F62476">
              <w:rPr>
                <w:rFonts w:ascii="Times New Roman" w:hAnsi="Times New Roman" w:cs="Times New Roman"/>
              </w:rPr>
              <w:t>: Develop independent research capabilities and be able to adapt to changing working environments.</w:t>
            </w:r>
          </w:p>
          <w:p w14:paraId="358C0A9D" w14:textId="77777777" w:rsidR="00F62476" w:rsidRPr="00F62476" w:rsidRDefault="00F62476" w:rsidP="00D77DF0">
            <w:pPr>
              <w:jc w:val="both"/>
              <w:rPr>
                <w:rFonts w:ascii="Times New Roman" w:hAnsi="Times New Roman" w:cs="Times New Roman"/>
                <w:lang w:val="vi-VN"/>
              </w:rPr>
            </w:pPr>
            <w:r w:rsidRPr="00F62476">
              <w:rPr>
                <w:rFonts w:ascii="Times New Roman" w:hAnsi="Times New Roman" w:cs="Times New Roman"/>
                <w:b/>
                <w:bCs/>
              </w:rPr>
              <w:t>PLO4:</w:t>
            </w:r>
            <w:r w:rsidRPr="00F62476">
              <w:rPr>
                <w:rFonts w:ascii="Times New Roman" w:hAnsi="Times New Roman" w:cs="Times New Roman"/>
              </w:rPr>
              <w:t xml:space="preserve"> Apply professional knowledge to solve practical problems in the field of banking and finance.</w:t>
            </w:r>
          </w:p>
          <w:p w14:paraId="587FF503" w14:textId="77777777" w:rsidR="00F62476" w:rsidRPr="00F62476" w:rsidRDefault="00F62476" w:rsidP="00D77DF0">
            <w:pPr>
              <w:jc w:val="both"/>
              <w:rPr>
                <w:rFonts w:ascii="Times New Roman" w:hAnsi="Times New Roman" w:cs="Times New Roman"/>
                <w:lang w:val="vi-VN"/>
              </w:rPr>
            </w:pPr>
            <w:r w:rsidRPr="00F62476">
              <w:rPr>
                <w:rFonts w:ascii="Times New Roman" w:hAnsi="Times New Roman" w:cs="Times New Roman"/>
                <w:b/>
                <w:bCs/>
              </w:rPr>
              <w:t>PLO5:</w:t>
            </w:r>
            <w:r w:rsidRPr="00F62476">
              <w:rPr>
                <w:rFonts w:ascii="Times New Roman" w:hAnsi="Times New Roman" w:cs="Times New Roman"/>
              </w:rPr>
              <w:t xml:space="preserve"> Apply knowledge to organize and manage financial activities at enterprises and financial institutions.</w:t>
            </w:r>
          </w:p>
          <w:p w14:paraId="3FE754F9" w14:textId="77777777" w:rsidR="00F62476" w:rsidRPr="00F62476" w:rsidRDefault="00F62476" w:rsidP="00D77DF0">
            <w:pPr>
              <w:jc w:val="both"/>
              <w:rPr>
                <w:rFonts w:ascii="Times New Roman" w:hAnsi="Times New Roman" w:cs="Times New Roman"/>
                <w:lang w:val="vi-VN"/>
              </w:rPr>
            </w:pPr>
            <w:r w:rsidRPr="00F62476">
              <w:rPr>
                <w:rFonts w:ascii="Times New Roman" w:hAnsi="Times New Roman" w:cs="Times New Roman"/>
                <w:b/>
                <w:bCs/>
              </w:rPr>
              <w:t>PLO6:</w:t>
            </w:r>
            <w:r w:rsidRPr="00F62476">
              <w:rPr>
                <w:rFonts w:ascii="Times New Roman" w:hAnsi="Times New Roman" w:cs="Times New Roman"/>
              </w:rPr>
              <w:t xml:space="preserve"> Adaptation and self-orientation in personal capacity development; Self-certification of professional responsibility in the field of banking and finance.</w:t>
            </w:r>
          </w:p>
          <w:p w14:paraId="28B3A8FA" w14:textId="77777777" w:rsidR="00F62476" w:rsidRPr="00F62476" w:rsidRDefault="00F62476" w:rsidP="00D77DF0">
            <w:pPr>
              <w:jc w:val="both"/>
              <w:rPr>
                <w:rFonts w:ascii="Times New Roman" w:hAnsi="Times New Roman" w:cs="Times New Roman"/>
                <w:lang w:val="vi-VN"/>
              </w:rPr>
            </w:pPr>
            <w:r w:rsidRPr="00F62476">
              <w:rPr>
                <w:rFonts w:ascii="Times New Roman" w:hAnsi="Times New Roman" w:cs="Times New Roman"/>
                <w:b/>
                <w:bCs/>
              </w:rPr>
              <w:t>PLO7:</w:t>
            </w:r>
            <w:r w:rsidRPr="00F62476">
              <w:rPr>
                <w:rFonts w:ascii="Times New Roman" w:hAnsi="Times New Roman" w:cs="Times New Roman"/>
              </w:rPr>
              <w:t xml:space="preserve"> Meet the requirements of law and professional ethics, be honest in work, make professional initiatives and improvements in the field of banking and finance.</w:t>
            </w:r>
          </w:p>
        </w:tc>
      </w:tr>
    </w:tbl>
    <w:p w14:paraId="27A58C6E" w14:textId="77777777" w:rsidR="00423FDD" w:rsidRPr="00423FDD" w:rsidRDefault="00423FDD" w:rsidP="00423FDD">
      <w:pPr>
        <w:spacing w:after="0" w:line="360" w:lineRule="auto"/>
        <w:jc w:val="both"/>
        <w:rPr>
          <w:rFonts w:ascii="Times New Roman" w:hAnsi="Times New Roman"/>
          <w:b/>
          <w:bCs/>
          <w:sz w:val="26"/>
          <w:szCs w:val="26"/>
          <w:lang w:val="vi-VN"/>
        </w:rPr>
      </w:pPr>
    </w:p>
    <w:p w14:paraId="40ED4673" w14:textId="7E0F8E66" w:rsidR="00957244" w:rsidRPr="00F62476" w:rsidRDefault="00957244" w:rsidP="00957244">
      <w:pPr>
        <w:pStyle w:val="ListParagraph"/>
        <w:numPr>
          <w:ilvl w:val="1"/>
          <w:numId w:val="37"/>
        </w:numPr>
        <w:spacing w:after="0" w:line="360" w:lineRule="auto"/>
        <w:jc w:val="both"/>
        <w:rPr>
          <w:rFonts w:ascii="Times New Roman" w:hAnsi="Times New Roman"/>
          <w:b/>
          <w:bCs/>
          <w:sz w:val="26"/>
          <w:szCs w:val="26"/>
          <w:lang w:val="vi-VN"/>
        </w:rPr>
      </w:pPr>
      <w:r w:rsidRPr="00957244">
        <w:rPr>
          <w:rFonts w:ascii="Times New Roman" w:hAnsi="Times New Roman"/>
          <w:b/>
          <w:bCs/>
          <w:sz w:val="26"/>
          <w:szCs w:val="26"/>
        </w:rPr>
        <w:t>Comparison of the similarity of the number of credits of the training program</w:t>
      </w:r>
      <w:r w:rsidR="00423FDD">
        <w:rPr>
          <w:rFonts w:ascii="Times New Roman" w:hAnsi="Times New Roman"/>
          <w:b/>
          <w:bCs/>
          <w:sz w:val="26"/>
          <w:szCs w:val="26"/>
        </w:rPr>
        <w:t>s</w:t>
      </w:r>
    </w:p>
    <w:p w14:paraId="35D6C868" w14:textId="05920C66" w:rsidR="00F62476" w:rsidRDefault="00F62476">
      <w:pPr>
        <w:rPr>
          <w:rFonts w:ascii="Times New Roman" w:hAnsi="Times New Roman"/>
          <w:b/>
          <w:bCs/>
          <w:sz w:val="26"/>
          <w:szCs w:val="26"/>
          <w:lang w:val="vi-VN"/>
        </w:rPr>
      </w:pPr>
      <w:r>
        <w:rPr>
          <w:rFonts w:ascii="Times New Roman" w:hAnsi="Times New Roman"/>
          <w:b/>
          <w:bCs/>
          <w:sz w:val="26"/>
          <w:szCs w:val="26"/>
          <w:lang w:val="vi-VN"/>
        </w:rPr>
        <w:br w:type="page"/>
      </w:r>
    </w:p>
    <w:tbl>
      <w:tblPr>
        <w:tblW w:w="5521" w:type="pct"/>
        <w:tblInd w:w="-147" w:type="dxa"/>
        <w:tblLayout w:type="fixed"/>
        <w:tblLook w:val="04A0" w:firstRow="1" w:lastRow="0" w:firstColumn="1" w:lastColumn="0" w:noHBand="0" w:noVBand="1"/>
      </w:tblPr>
      <w:tblGrid>
        <w:gridCol w:w="716"/>
        <w:gridCol w:w="5439"/>
        <w:gridCol w:w="1359"/>
        <w:gridCol w:w="1841"/>
        <w:gridCol w:w="1276"/>
      </w:tblGrid>
      <w:tr w:rsidR="00F62476" w:rsidRPr="00F62476" w14:paraId="539246C4" w14:textId="77777777" w:rsidTr="00A806B8">
        <w:trPr>
          <w:trHeight w:val="504"/>
        </w:trPr>
        <w:tc>
          <w:tcPr>
            <w:tcW w:w="33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811F86"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lastRenderedPageBreak/>
              <w:t>TT</w:t>
            </w:r>
          </w:p>
        </w:tc>
        <w:tc>
          <w:tcPr>
            <w:tcW w:w="25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3253C"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Module Name</w:t>
            </w:r>
          </w:p>
        </w:tc>
        <w:tc>
          <w:tcPr>
            <w:tcW w:w="639"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2D82232" w14:textId="77777777" w:rsidR="00F62476" w:rsidRPr="00F62476" w:rsidRDefault="00F62476" w:rsidP="00D77DF0">
            <w:pPr>
              <w:jc w:val="center"/>
              <w:rPr>
                <w:rFonts w:ascii="Times New Roman" w:eastAsia="Times New Roman" w:hAnsi="Times New Roman" w:cs="Times New Roman"/>
                <w:b/>
                <w:bCs/>
                <w:color w:val="000000"/>
              </w:rPr>
            </w:pPr>
            <w:r w:rsidRPr="00F62476">
              <w:rPr>
                <w:rFonts w:ascii="Times New Roman" w:eastAsia="Times New Roman" w:hAnsi="Times New Roman" w:cs="Times New Roman"/>
                <w:b/>
                <w:bCs/>
                <w:color w:val="000000"/>
              </w:rPr>
              <w:t>Lac Hong University</w:t>
            </w:r>
          </w:p>
        </w:tc>
        <w:tc>
          <w:tcPr>
            <w:tcW w:w="866"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8A4C93B" w14:textId="77777777" w:rsidR="00F62476" w:rsidRPr="00F62476" w:rsidRDefault="00F62476" w:rsidP="00D77DF0">
            <w:pPr>
              <w:jc w:val="center"/>
              <w:rPr>
                <w:rFonts w:ascii="Times New Roman" w:eastAsia="Times New Roman" w:hAnsi="Times New Roman" w:cs="Times New Roman"/>
                <w:b/>
                <w:bCs/>
                <w:color w:val="000000"/>
              </w:rPr>
            </w:pPr>
            <w:r w:rsidRPr="00F62476">
              <w:rPr>
                <w:rFonts w:ascii="Times New Roman" w:hAnsi="Times New Roman" w:cs="Times New Roman"/>
                <w:b/>
                <w:bCs/>
              </w:rPr>
              <w:t>The University of Banking of Ho Chi Minh City</w:t>
            </w:r>
          </w:p>
        </w:tc>
        <w:tc>
          <w:tcPr>
            <w:tcW w:w="600"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C8B9F1" w14:textId="77777777" w:rsidR="00F62476" w:rsidRPr="00F62476" w:rsidRDefault="00F62476" w:rsidP="00D77DF0">
            <w:pPr>
              <w:jc w:val="center"/>
              <w:rPr>
                <w:rFonts w:ascii="Times New Roman" w:eastAsia="Times New Roman" w:hAnsi="Times New Roman" w:cs="Times New Roman"/>
                <w:b/>
                <w:bCs/>
                <w:color w:val="000000"/>
              </w:rPr>
            </w:pPr>
            <w:r w:rsidRPr="00F62476">
              <w:rPr>
                <w:rFonts w:ascii="Times New Roman" w:hAnsi="Times New Roman" w:cs="Times New Roman"/>
                <w:b/>
                <w:bCs/>
              </w:rPr>
              <w:t>The Hanoi University of Industry</w:t>
            </w:r>
          </w:p>
        </w:tc>
      </w:tr>
      <w:tr w:rsidR="00F62476" w:rsidRPr="00F62476" w14:paraId="5E0D1749" w14:textId="77777777" w:rsidTr="00A806B8">
        <w:trPr>
          <w:trHeight w:val="450"/>
        </w:trPr>
        <w:tc>
          <w:tcPr>
            <w:tcW w:w="33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19C8E" w14:textId="77777777" w:rsidR="00F62476" w:rsidRPr="00F62476" w:rsidRDefault="00F62476" w:rsidP="00D77DF0">
            <w:pPr>
              <w:rPr>
                <w:rFonts w:ascii="Times New Roman" w:eastAsia="Times New Roman" w:hAnsi="Times New Roman" w:cs="Times New Roman"/>
                <w:b/>
                <w:bCs/>
                <w:color w:val="000000"/>
                <w:sz w:val="26"/>
                <w:szCs w:val="26"/>
              </w:rPr>
            </w:pPr>
          </w:p>
        </w:tc>
        <w:tc>
          <w:tcPr>
            <w:tcW w:w="255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FB4C7" w14:textId="77777777" w:rsidR="00F62476" w:rsidRPr="00F62476" w:rsidRDefault="00F62476" w:rsidP="00D77DF0">
            <w:pPr>
              <w:rPr>
                <w:rFonts w:ascii="Times New Roman" w:eastAsia="Times New Roman" w:hAnsi="Times New Roman" w:cs="Times New Roman"/>
                <w:b/>
                <w:bCs/>
                <w:color w:val="000000"/>
                <w:sz w:val="26"/>
                <w:szCs w:val="26"/>
              </w:rPr>
            </w:pPr>
          </w:p>
        </w:tc>
        <w:tc>
          <w:tcPr>
            <w:tcW w:w="639"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856EAD1" w14:textId="77777777" w:rsidR="00F62476" w:rsidRPr="00F62476" w:rsidRDefault="00F62476" w:rsidP="00D77DF0">
            <w:pPr>
              <w:rPr>
                <w:rFonts w:ascii="Times New Roman" w:eastAsia="Times New Roman" w:hAnsi="Times New Roman" w:cs="Times New Roman"/>
                <w:b/>
                <w:bCs/>
                <w:color w:val="000000"/>
                <w:sz w:val="26"/>
                <w:szCs w:val="26"/>
              </w:rPr>
            </w:pPr>
          </w:p>
        </w:tc>
        <w:tc>
          <w:tcPr>
            <w:tcW w:w="866"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97B3A6D" w14:textId="77777777" w:rsidR="00F62476" w:rsidRPr="00F62476" w:rsidRDefault="00F62476" w:rsidP="00D77DF0">
            <w:pPr>
              <w:rPr>
                <w:rFonts w:ascii="Times New Roman" w:eastAsia="Times New Roman" w:hAnsi="Times New Roman" w:cs="Times New Roman"/>
                <w:b/>
                <w:bCs/>
                <w:color w:val="000000"/>
                <w:sz w:val="26"/>
                <w:szCs w:val="26"/>
              </w:rPr>
            </w:pPr>
          </w:p>
        </w:tc>
        <w:tc>
          <w:tcPr>
            <w:tcW w:w="600"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77D5405" w14:textId="77777777" w:rsidR="00F62476" w:rsidRPr="00F62476" w:rsidRDefault="00F62476" w:rsidP="00D77DF0">
            <w:pPr>
              <w:rPr>
                <w:rFonts w:ascii="Times New Roman" w:eastAsia="Times New Roman" w:hAnsi="Times New Roman" w:cs="Times New Roman"/>
                <w:b/>
                <w:bCs/>
                <w:color w:val="000000"/>
                <w:sz w:val="26"/>
                <w:szCs w:val="26"/>
              </w:rPr>
            </w:pPr>
          </w:p>
        </w:tc>
      </w:tr>
      <w:tr w:rsidR="00F62476" w:rsidRPr="00F62476" w14:paraId="6D97A085" w14:textId="77777777" w:rsidTr="00A806B8">
        <w:trPr>
          <w:trHeight w:val="370"/>
        </w:trPr>
        <w:tc>
          <w:tcPr>
            <w:tcW w:w="337" w:type="pct"/>
            <w:tcBorders>
              <w:top w:val="nil"/>
              <w:left w:val="single" w:sz="4" w:space="0" w:color="auto"/>
              <w:bottom w:val="single" w:sz="4" w:space="0" w:color="auto"/>
              <w:right w:val="single" w:sz="4" w:space="0" w:color="auto"/>
            </w:tcBorders>
            <w:shd w:val="clear" w:color="000000" w:fill="E7E6E6"/>
            <w:vAlign w:val="center"/>
            <w:hideMark/>
          </w:tcPr>
          <w:p w14:paraId="374332B2"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I</w:t>
            </w:r>
          </w:p>
        </w:tc>
        <w:tc>
          <w:tcPr>
            <w:tcW w:w="2558" w:type="pct"/>
            <w:tcBorders>
              <w:top w:val="nil"/>
              <w:left w:val="nil"/>
              <w:bottom w:val="single" w:sz="4" w:space="0" w:color="auto"/>
              <w:right w:val="single" w:sz="4" w:space="0" w:color="auto"/>
            </w:tcBorders>
            <w:shd w:val="clear" w:color="000000" w:fill="E7E6E6"/>
            <w:vAlign w:val="center"/>
            <w:hideMark/>
          </w:tcPr>
          <w:p w14:paraId="27FCB513" w14:textId="77777777" w:rsidR="00F62476" w:rsidRPr="00F62476" w:rsidRDefault="00F62476" w:rsidP="00D77DF0">
            <w:pP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lang w:val="en-US"/>
              </w:rPr>
              <w:t>General Courses</w:t>
            </w:r>
          </w:p>
        </w:tc>
        <w:tc>
          <w:tcPr>
            <w:tcW w:w="639" w:type="pct"/>
            <w:tcBorders>
              <w:top w:val="nil"/>
              <w:left w:val="nil"/>
              <w:bottom w:val="single" w:sz="4" w:space="0" w:color="auto"/>
              <w:right w:val="single" w:sz="4" w:space="0" w:color="auto"/>
            </w:tcBorders>
            <w:shd w:val="clear" w:color="000000" w:fill="E7E6E6"/>
            <w:vAlign w:val="center"/>
            <w:hideMark/>
          </w:tcPr>
          <w:p w14:paraId="24BB6EA6"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4</w:t>
            </w:r>
          </w:p>
        </w:tc>
        <w:tc>
          <w:tcPr>
            <w:tcW w:w="866" w:type="pct"/>
            <w:tcBorders>
              <w:top w:val="nil"/>
              <w:left w:val="nil"/>
              <w:bottom w:val="single" w:sz="4" w:space="0" w:color="auto"/>
              <w:right w:val="single" w:sz="4" w:space="0" w:color="auto"/>
            </w:tcBorders>
            <w:shd w:val="clear" w:color="000000" w:fill="E7E6E6"/>
            <w:vAlign w:val="center"/>
            <w:hideMark/>
          </w:tcPr>
          <w:p w14:paraId="45909A7D"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4</w:t>
            </w:r>
          </w:p>
        </w:tc>
        <w:tc>
          <w:tcPr>
            <w:tcW w:w="600" w:type="pct"/>
            <w:tcBorders>
              <w:top w:val="nil"/>
              <w:left w:val="nil"/>
              <w:bottom w:val="single" w:sz="4" w:space="0" w:color="auto"/>
              <w:right w:val="single" w:sz="4" w:space="0" w:color="auto"/>
            </w:tcBorders>
            <w:shd w:val="clear" w:color="000000" w:fill="E7E6E6"/>
            <w:vAlign w:val="center"/>
            <w:hideMark/>
          </w:tcPr>
          <w:p w14:paraId="5783927D"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6</w:t>
            </w:r>
          </w:p>
        </w:tc>
      </w:tr>
      <w:tr w:rsidR="00F62476" w:rsidRPr="00F62476" w14:paraId="03937FB3" w14:textId="77777777" w:rsidTr="00A806B8">
        <w:trPr>
          <w:trHeight w:val="66"/>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6CF609B9"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1</w:t>
            </w:r>
          </w:p>
        </w:tc>
        <w:tc>
          <w:tcPr>
            <w:tcW w:w="2558" w:type="pct"/>
            <w:tcBorders>
              <w:top w:val="nil"/>
              <w:left w:val="nil"/>
              <w:bottom w:val="single" w:sz="4" w:space="0" w:color="auto"/>
              <w:right w:val="single" w:sz="4" w:space="0" w:color="auto"/>
            </w:tcBorders>
            <w:shd w:val="clear" w:color="auto" w:fill="auto"/>
            <w:vAlign w:val="center"/>
            <w:hideMark/>
          </w:tcPr>
          <w:p w14:paraId="35DFDE57"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Philosophy</w:t>
            </w:r>
          </w:p>
        </w:tc>
        <w:tc>
          <w:tcPr>
            <w:tcW w:w="639" w:type="pct"/>
            <w:tcBorders>
              <w:top w:val="nil"/>
              <w:left w:val="nil"/>
              <w:bottom w:val="single" w:sz="4" w:space="0" w:color="auto"/>
              <w:right w:val="single" w:sz="4" w:space="0" w:color="auto"/>
            </w:tcBorders>
            <w:shd w:val="clear" w:color="auto" w:fill="auto"/>
            <w:vAlign w:val="center"/>
            <w:hideMark/>
          </w:tcPr>
          <w:p w14:paraId="68618B3E"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866" w:type="pct"/>
            <w:tcBorders>
              <w:top w:val="nil"/>
              <w:left w:val="nil"/>
              <w:bottom w:val="single" w:sz="4" w:space="0" w:color="auto"/>
              <w:right w:val="single" w:sz="4" w:space="0" w:color="auto"/>
            </w:tcBorders>
            <w:shd w:val="clear" w:color="auto" w:fill="auto"/>
            <w:vAlign w:val="center"/>
            <w:hideMark/>
          </w:tcPr>
          <w:p w14:paraId="0127A8FC"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600" w:type="pct"/>
            <w:tcBorders>
              <w:top w:val="nil"/>
              <w:left w:val="nil"/>
              <w:bottom w:val="single" w:sz="4" w:space="0" w:color="auto"/>
              <w:right w:val="single" w:sz="4" w:space="0" w:color="auto"/>
            </w:tcBorders>
            <w:shd w:val="clear" w:color="auto" w:fill="auto"/>
            <w:vAlign w:val="center"/>
            <w:hideMark/>
          </w:tcPr>
          <w:p w14:paraId="698A8EC1"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r>
      <w:tr w:rsidR="00F62476" w:rsidRPr="00F62476" w14:paraId="10794971" w14:textId="77777777" w:rsidTr="00A806B8">
        <w:trPr>
          <w:trHeight w:val="370"/>
        </w:trPr>
        <w:tc>
          <w:tcPr>
            <w:tcW w:w="337" w:type="pct"/>
            <w:tcBorders>
              <w:top w:val="nil"/>
              <w:left w:val="single" w:sz="4" w:space="0" w:color="auto"/>
              <w:bottom w:val="single" w:sz="4" w:space="0" w:color="auto"/>
              <w:right w:val="single" w:sz="4" w:space="0" w:color="auto"/>
            </w:tcBorders>
            <w:shd w:val="clear" w:color="000000" w:fill="E7E6E6"/>
            <w:vAlign w:val="center"/>
            <w:hideMark/>
          </w:tcPr>
          <w:p w14:paraId="4C969F16"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II</w:t>
            </w:r>
          </w:p>
        </w:tc>
        <w:tc>
          <w:tcPr>
            <w:tcW w:w="2558" w:type="pct"/>
            <w:tcBorders>
              <w:top w:val="nil"/>
              <w:left w:val="nil"/>
              <w:bottom w:val="single" w:sz="4" w:space="0" w:color="auto"/>
              <w:right w:val="single" w:sz="4" w:space="0" w:color="auto"/>
            </w:tcBorders>
            <w:shd w:val="clear" w:color="000000" w:fill="E7E6E6"/>
            <w:vAlign w:val="center"/>
            <w:hideMark/>
          </w:tcPr>
          <w:p w14:paraId="4961FD83" w14:textId="77777777" w:rsidR="00F62476" w:rsidRPr="00F62476" w:rsidRDefault="00F62476" w:rsidP="00D77DF0">
            <w:pP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lang w:val="vi-VN"/>
              </w:rPr>
              <w:t>Foundational Discipline Knowledge</w:t>
            </w:r>
          </w:p>
        </w:tc>
        <w:tc>
          <w:tcPr>
            <w:tcW w:w="639" w:type="pct"/>
            <w:tcBorders>
              <w:top w:val="nil"/>
              <w:left w:val="nil"/>
              <w:bottom w:val="single" w:sz="4" w:space="0" w:color="auto"/>
              <w:right w:val="single" w:sz="4" w:space="0" w:color="auto"/>
            </w:tcBorders>
            <w:shd w:val="clear" w:color="000000" w:fill="E7E6E6"/>
            <w:vAlign w:val="center"/>
            <w:hideMark/>
          </w:tcPr>
          <w:p w14:paraId="4F47615B"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20</w:t>
            </w:r>
          </w:p>
        </w:tc>
        <w:tc>
          <w:tcPr>
            <w:tcW w:w="866" w:type="pct"/>
            <w:tcBorders>
              <w:top w:val="nil"/>
              <w:left w:val="nil"/>
              <w:bottom w:val="single" w:sz="4" w:space="0" w:color="auto"/>
              <w:right w:val="single" w:sz="4" w:space="0" w:color="auto"/>
            </w:tcBorders>
            <w:shd w:val="clear" w:color="000000" w:fill="E7E6E6"/>
            <w:vAlign w:val="center"/>
            <w:hideMark/>
          </w:tcPr>
          <w:p w14:paraId="006EC6F0"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20</w:t>
            </w:r>
          </w:p>
        </w:tc>
        <w:tc>
          <w:tcPr>
            <w:tcW w:w="600" w:type="pct"/>
            <w:tcBorders>
              <w:top w:val="nil"/>
              <w:left w:val="nil"/>
              <w:bottom w:val="single" w:sz="4" w:space="0" w:color="auto"/>
              <w:right w:val="single" w:sz="4" w:space="0" w:color="auto"/>
            </w:tcBorders>
            <w:shd w:val="clear" w:color="000000" w:fill="E7E6E6"/>
            <w:vAlign w:val="center"/>
            <w:hideMark/>
          </w:tcPr>
          <w:p w14:paraId="34D2A7BA"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12</w:t>
            </w:r>
          </w:p>
        </w:tc>
      </w:tr>
      <w:tr w:rsidR="00F62476" w:rsidRPr="00F62476" w14:paraId="5CCFD829" w14:textId="77777777" w:rsidTr="00A806B8">
        <w:trPr>
          <w:trHeight w:val="208"/>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18031BE1"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c>
          <w:tcPr>
            <w:tcW w:w="2558" w:type="pct"/>
            <w:tcBorders>
              <w:top w:val="nil"/>
              <w:left w:val="nil"/>
              <w:bottom w:val="single" w:sz="4" w:space="0" w:color="auto"/>
              <w:right w:val="single" w:sz="4" w:space="0" w:color="auto"/>
            </w:tcBorders>
            <w:shd w:val="clear" w:color="auto" w:fill="auto"/>
            <w:vAlign w:val="center"/>
            <w:hideMark/>
          </w:tcPr>
          <w:p w14:paraId="4A513BD3" w14:textId="77777777" w:rsidR="00F62476" w:rsidRPr="00F62476" w:rsidRDefault="00F62476" w:rsidP="00D77DF0">
            <w:pP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Compulsory Courses</w:t>
            </w:r>
          </w:p>
        </w:tc>
        <w:tc>
          <w:tcPr>
            <w:tcW w:w="639" w:type="pct"/>
            <w:tcBorders>
              <w:top w:val="nil"/>
              <w:left w:val="nil"/>
              <w:bottom w:val="single" w:sz="4" w:space="0" w:color="auto"/>
              <w:right w:val="single" w:sz="4" w:space="0" w:color="auto"/>
            </w:tcBorders>
            <w:shd w:val="clear" w:color="auto" w:fill="auto"/>
            <w:vAlign w:val="center"/>
            <w:hideMark/>
          </w:tcPr>
          <w:p w14:paraId="2970EEE0"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12</w:t>
            </w:r>
          </w:p>
        </w:tc>
        <w:tc>
          <w:tcPr>
            <w:tcW w:w="866" w:type="pct"/>
            <w:tcBorders>
              <w:top w:val="nil"/>
              <w:left w:val="nil"/>
              <w:bottom w:val="single" w:sz="4" w:space="0" w:color="auto"/>
              <w:right w:val="single" w:sz="4" w:space="0" w:color="auto"/>
            </w:tcBorders>
            <w:shd w:val="clear" w:color="auto" w:fill="auto"/>
            <w:vAlign w:val="center"/>
            <w:hideMark/>
          </w:tcPr>
          <w:p w14:paraId="6C88C1AB"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12</w:t>
            </w:r>
          </w:p>
        </w:tc>
        <w:tc>
          <w:tcPr>
            <w:tcW w:w="600" w:type="pct"/>
            <w:tcBorders>
              <w:top w:val="nil"/>
              <w:left w:val="nil"/>
              <w:bottom w:val="single" w:sz="4" w:space="0" w:color="auto"/>
              <w:right w:val="single" w:sz="4" w:space="0" w:color="auto"/>
            </w:tcBorders>
            <w:shd w:val="clear" w:color="auto" w:fill="auto"/>
            <w:vAlign w:val="center"/>
            <w:hideMark/>
          </w:tcPr>
          <w:p w14:paraId="557AA319"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6</w:t>
            </w:r>
          </w:p>
        </w:tc>
      </w:tr>
      <w:tr w:rsidR="00F62476" w:rsidRPr="00F62476" w14:paraId="0D94A749"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2CA4942F"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2</w:t>
            </w:r>
          </w:p>
        </w:tc>
        <w:tc>
          <w:tcPr>
            <w:tcW w:w="2558" w:type="pct"/>
            <w:tcBorders>
              <w:top w:val="nil"/>
              <w:left w:val="nil"/>
              <w:bottom w:val="single" w:sz="4" w:space="0" w:color="auto"/>
              <w:right w:val="single" w:sz="4" w:space="0" w:color="auto"/>
            </w:tcBorders>
            <w:shd w:val="clear" w:color="auto" w:fill="auto"/>
            <w:vAlign w:val="center"/>
            <w:hideMark/>
          </w:tcPr>
          <w:p w14:paraId="40D58925"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Advanced Research Methodology</w:t>
            </w:r>
          </w:p>
        </w:tc>
        <w:tc>
          <w:tcPr>
            <w:tcW w:w="639" w:type="pct"/>
            <w:tcBorders>
              <w:top w:val="nil"/>
              <w:left w:val="nil"/>
              <w:bottom w:val="single" w:sz="4" w:space="0" w:color="auto"/>
              <w:right w:val="single" w:sz="4" w:space="0" w:color="auto"/>
            </w:tcBorders>
            <w:shd w:val="clear" w:color="auto" w:fill="auto"/>
            <w:vAlign w:val="center"/>
            <w:hideMark/>
          </w:tcPr>
          <w:p w14:paraId="5AFB2183"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866" w:type="pct"/>
            <w:tcBorders>
              <w:top w:val="nil"/>
              <w:left w:val="nil"/>
              <w:bottom w:val="single" w:sz="4" w:space="0" w:color="auto"/>
              <w:right w:val="single" w:sz="4" w:space="0" w:color="auto"/>
            </w:tcBorders>
            <w:shd w:val="clear" w:color="auto" w:fill="auto"/>
            <w:vAlign w:val="center"/>
            <w:hideMark/>
          </w:tcPr>
          <w:p w14:paraId="6F418CF5"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600" w:type="pct"/>
            <w:tcBorders>
              <w:top w:val="nil"/>
              <w:left w:val="nil"/>
              <w:bottom w:val="single" w:sz="4" w:space="0" w:color="auto"/>
              <w:right w:val="single" w:sz="4" w:space="0" w:color="auto"/>
            </w:tcBorders>
            <w:shd w:val="clear" w:color="auto" w:fill="auto"/>
            <w:vAlign w:val="center"/>
            <w:hideMark/>
          </w:tcPr>
          <w:p w14:paraId="40C98233"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r>
      <w:tr w:rsidR="00F62476" w:rsidRPr="00F62476" w14:paraId="67804635"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1AE25D4F"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c>
          <w:tcPr>
            <w:tcW w:w="2558" w:type="pct"/>
            <w:tcBorders>
              <w:top w:val="nil"/>
              <w:left w:val="nil"/>
              <w:bottom w:val="single" w:sz="4" w:space="0" w:color="auto"/>
              <w:right w:val="single" w:sz="4" w:space="0" w:color="auto"/>
            </w:tcBorders>
            <w:shd w:val="clear" w:color="auto" w:fill="auto"/>
            <w:vAlign w:val="center"/>
            <w:hideMark/>
          </w:tcPr>
          <w:p w14:paraId="7922659B"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Money, Banking and Financial Markets</w:t>
            </w:r>
          </w:p>
        </w:tc>
        <w:tc>
          <w:tcPr>
            <w:tcW w:w="639" w:type="pct"/>
            <w:tcBorders>
              <w:top w:val="nil"/>
              <w:left w:val="nil"/>
              <w:bottom w:val="single" w:sz="4" w:space="0" w:color="auto"/>
              <w:right w:val="single" w:sz="4" w:space="0" w:color="auto"/>
            </w:tcBorders>
            <w:shd w:val="clear" w:color="auto" w:fill="auto"/>
            <w:vAlign w:val="center"/>
            <w:hideMark/>
          </w:tcPr>
          <w:p w14:paraId="37A0D735"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866" w:type="pct"/>
            <w:tcBorders>
              <w:top w:val="nil"/>
              <w:left w:val="nil"/>
              <w:bottom w:val="single" w:sz="4" w:space="0" w:color="auto"/>
              <w:right w:val="single" w:sz="4" w:space="0" w:color="auto"/>
            </w:tcBorders>
            <w:shd w:val="clear" w:color="auto" w:fill="auto"/>
            <w:vAlign w:val="center"/>
            <w:hideMark/>
          </w:tcPr>
          <w:p w14:paraId="306CD54F"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600" w:type="pct"/>
            <w:tcBorders>
              <w:top w:val="nil"/>
              <w:left w:val="nil"/>
              <w:bottom w:val="single" w:sz="4" w:space="0" w:color="auto"/>
              <w:right w:val="single" w:sz="4" w:space="0" w:color="auto"/>
            </w:tcBorders>
            <w:shd w:val="clear" w:color="auto" w:fill="auto"/>
            <w:vAlign w:val="center"/>
            <w:hideMark/>
          </w:tcPr>
          <w:p w14:paraId="5A40155C"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r>
      <w:tr w:rsidR="00F62476" w:rsidRPr="00F62476" w14:paraId="59BAA6CE"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3F124CA6"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2558" w:type="pct"/>
            <w:tcBorders>
              <w:top w:val="nil"/>
              <w:left w:val="nil"/>
              <w:bottom w:val="single" w:sz="4" w:space="0" w:color="auto"/>
              <w:right w:val="single" w:sz="4" w:space="0" w:color="auto"/>
            </w:tcBorders>
            <w:shd w:val="clear" w:color="auto" w:fill="auto"/>
            <w:vAlign w:val="center"/>
            <w:hideMark/>
          </w:tcPr>
          <w:p w14:paraId="3C135DA3"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Economic, Financial, and Accounting Law</w:t>
            </w:r>
          </w:p>
        </w:tc>
        <w:tc>
          <w:tcPr>
            <w:tcW w:w="639" w:type="pct"/>
            <w:tcBorders>
              <w:top w:val="nil"/>
              <w:left w:val="nil"/>
              <w:bottom w:val="single" w:sz="4" w:space="0" w:color="auto"/>
              <w:right w:val="single" w:sz="4" w:space="0" w:color="auto"/>
            </w:tcBorders>
            <w:shd w:val="clear" w:color="auto" w:fill="auto"/>
            <w:vAlign w:val="center"/>
            <w:hideMark/>
          </w:tcPr>
          <w:p w14:paraId="4DFC0E2E"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866" w:type="pct"/>
            <w:tcBorders>
              <w:top w:val="nil"/>
              <w:left w:val="nil"/>
              <w:bottom w:val="single" w:sz="4" w:space="0" w:color="auto"/>
              <w:right w:val="single" w:sz="4" w:space="0" w:color="auto"/>
            </w:tcBorders>
            <w:shd w:val="clear" w:color="auto" w:fill="auto"/>
            <w:vAlign w:val="center"/>
            <w:hideMark/>
          </w:tcPr>
          <w:p w14:paraId="59B8DDFD"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600" w:type="pct"/>
            <w:tcBorders>
              <w:top w:val="nil"/>
              <w:left w:val="nil"/>
              <w:bottom w:val="single" w:sz="4" w:space="0" w:color="auto"/>
              <w:right w:val="single" w:sz="4" w:space="0" w:color="auto"/>
            </w:tcBorders>
            <w:shd w:val="clear" w:color="auto" w:fill="auto"/>
            <w:vAlign w:val="center"/>
            <w:hideMark/>
          </w:tcPr>
          <w:p w14:paraId="2429269A"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r>
      <w:tr w:rsidR="00F62476" w:rsidRPr="00F62476" w14:paraId="445D83C7"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689E03E7"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c>
          <w:tcPr>
            <w:tcW w:w="2558" w:type="pct"/>
            <w:tcBorders>
              <w:top w:val="nil"/>
              <w:left w:val="nil"/>
              <w:bottom w:val="single" w:sz="4" w:space="0" w:color="auto"/>
              <w:right w:val="single" w:sz="4" w:space="0" w:color="auto"/>
            </w:tcBorders>
            <w:shd w:val="clear" w:color="auto" w:fill="auto"/>
            <w:vAlign w:val="center"/>
            <w:hideMark/>
          </w:tcPr>
          <w:p w14:paraId="1108914F" w14:textId="77777777" w:rsidR="00F62476" w:rsidRPr="00F62476" w:rsidRDefault="00F62476" w:rsidP="00D77DF0">
            <w:pP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Elective Courses (Choose 2 out of 4)</w:t>
            </w:r>
          </w:p>
        </w:tc>
        <w:tc>
          <w:tcPr>
            <w:tcW w:w="639" w:type="pct"/>
            <w:tcBorders>
              <w:top w:val="nil"/>
              <w:left w:val="nil"/>
              <w:bottom w:val="single" w:sz="4" w:space="0" w:color="auto"/>
              <w:right w:val="single" w:sz="4" w:space="0" w:color="auto"/>
            </w:tcBorders>
            <w:shd w:val="clear" w:color="auto" w:fill="auto"/>
            <w:vAlign w:val="center"/>
            <w:hideMark/>
          </w:tcPr>
          <w:p w14:paraId="10BB35C1"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8</w:t>
            </w:r>
          </w:p>
        </w:tc>
        <w:tc>
          <w:tcPr>
            <w:tcW w:w="866" w:type="pct"/>
            <w:tcBorders>
              <w:top w:val="nil"/>
              <w:left w:val="nil"/>
              <w:bottom w:val="single" w:sz="4" w:space="0" w:color="auto"/>
              <w:right w:val="single" w:sz="4" w:space="0" w:color="auto"/>
            </w:tcBorders>
            <w:shd w:val="clear" w:color="auto" w:fill="auto"/>
            <w:vAlign w:val="center"/>
            <w:hideMark/>
          </w:tcPr>
          <w:p w14:paraId="7909ED79"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8</w:t>
            </w:r>
          </w:p>
        </w:tc>
        <w:tc>
          <w:tcPr>
            <w:tcW w:w="600" w:type="pct"/>
            <w:tcBorders>
              <w:top w:val="nil"/>
              <w:left w:val="nil"/>
              <w:bottom w:val="single" w:sz="4" w:space="0" w:color="auto"/>
              <w:right w:val="single" w:sz="4" w:space="0" w:color="auto"/>
            </w:tcBorders>
            <w:shd w:val="clear" w:color="auto" w:fill="auto"/>
            <w:vAlign w:val="center"/>
            <w:hideMark/>
          </w:tcPr>
          <w:p w14:paraId="0CE83C49"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6</w:t>
            </w:r>
          </w:p>
        </w:tc>
      </w:tr>
      <w:tr w:rsidR="00F62476" w:rsidRPr="00F62476" w14:paraId="14D350ED"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5295392A"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5</w:t>
            </w:r>
          </w:p>
        </w:tc>
        <w:tc>
          <w:tcPr>
            <w:tcW w:w="2558" w:type="pct"/>
            <w:tcBorders>
              <w:top w:val="nil"/>
              <w:left w:val="nil"/>
              <w:bottom w:val="single" w:sz="4" w:space="0" w:color="auto"/>
              <w:right w:val="single" w:sz="4" w:space="0" w:color="auto"/>
            </w:tcBorders>
            <w:shd w:val="clear" w:color="auto" w:fill="auto"/>
            <w:vAlign w:val="center"/>
            <w:hideMark/>
          </w:tcPr>
          <w:p w14:paraId="41BEF239"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Advanced Corporate Finance</w:t>
            </w:r>
          </w:p>
        </w:tc>
        <w:tc>
          <w:tcPr>
            <w:tcW w:w="639" w:type="pct"/>
            <w:tcBorders>
              <w:top w:val="nil"/>
              <w:left w:val="nil"/>
              <w:bottom w:val="single" w:sz="4" w:space="0" w:color="auto"/>
              <w:right w:val="single" w:sz="4" w:space="0" w:color="auto"/>
            </w:tcBorders>
            <w:shd w:val="clear" w:color="auto" w:fill="auto"/>
            <w:vAlign w:val="center"/>
            <w:hideMark/>
          </w:tcPr>
          <w:p w14:paraId="555F591C"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866" w:type="pct"/>
            <w:tcBorders>
              <w:top w:val="nil"/>
              <w:left w:val="nil"/>
              <w:bottom w:val="single" w:sz="4" w:space="0" w:color="auto"/>
              <w:right w:val="single" w:sz="4" w:space="0" w:color="auto"/>
            </w:tcBorders>
            <w:shd w:val="clear" w:color="auto" w:fill="auto"/>
            <w:vAlign w:val="center"/>
            <w:hideMark/>
          </w:tcPr>
          <w:p w14:paraId="45EA704C"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600" w:type="pct"/>
            <w:tcBorders>
              <w:top w:val="nil"/>
              <w:left w:val="nil"/>
              <w:bottom w:val="single" w:sz="4" w:space="0" w:color="auto"/>
              <w:right w:val="single" w:sz="4" w:space="0" w:color="auto"/>
            </w:tcBorders>
            <w:shd w:val="clear" w:color="auto" w:fill="auto"/>
            <w:vAlign w:val="center"/>
            <w:hideMark/>
          </w:tcPr>
          <w:p w14:paraId="4DE2E761"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r>
      <w:tr w:rsidR="00F62476" w:rsidRPr="00F62476" w14:paraId="295E6E12"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09D46207"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6</w:t>
            </w:r>
          </w:p>
        </w:tc>
        <w:tc>
          <w:tcPr>
            <w:tcW w:w="2558" w:type="pct"/>
            <w:tcBorders>
              <w:top w:val="nil"/>
              <w:left w:val="nil"/>
              <w:bottom w:val="single" w:sz="4" w:space="0" w:color="auto"/>
              <w:right w:val="single" w:sz="4" w:space="0" w:color="auto"/>
            </w:tcBorders>
            <w:shd w:val="clear" w:color="auto" w:fill="auto"/>
            <w:vAlign w:val="center"/>
            <w:hideMark/>
          </w:tcPr>
          <w:p w14:paraId="33C1566C"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Public Finance</w:t>
            </w:r>
          </w:p>
        </w:tc>
        <w:tc>
          <w:tcPr>
            <w:tcW w:w="639" w:type="pct"/>
            <w:tcBorders>
              <w:top w:val="nil"/>
              <w:left w:val="nil"/>
              <w:bottom w:val="single" w:sz="4" w:space="0" w:color="auto"/>
              <w:right w:val="single" w:sz="4" w:space="0" w:color="auto"/>
            </w:tcBorders>
            <w:shd w:val="clear" w:color="auto" w:fill="auto"/>
            <w:vAlign w:val="center"/>
            <w:hideMark/>
          </w:tcPr>
          <w:p w14:paraId="1B1D49B3"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866" w:type="pct"/>
            <w:tcBorders>
              <w:top w:val="nil"/>
              <w:left w:val="nil"/>
              <w:bottom w:val="single" w:sz="4" w:space="0" w:color="auto"/>
              <w:right w:val="single" w:sz="4" w:space="0" w:color="auto"/>
            </w:tcBorders>
            <w:shd w:val="clear" w:color="auto" w:fill="auto"/>
            <w:vAlign w:val="center"/>
            <w:hideMark/>
          </w:tcPr>
          <w:p w14:paraId="4DA1110C"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c>
          <w:tcPr>
            <w:tcW w:w="600" w:type="pct"/>
            <w:tcBorders>
              <w:top w:val="nil"/>
              <w:left w:val="nil"/>
              <w:bottom w:val="single" w:sz="4" w:space="0" w:color="auto"/>
              <w:right w:val="single" w:sz="4" w:space="0" w:color="auto"/>
            </w:tcBorders>
            <w:shd w:val="clear" w:color="auto" w:fill="auto"/>
            <w:vAlign w:val="center"/>
            <w:hideMark/>
          </w:tcPr>
          <w:p w14:paraId="3717DBF7"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r>
      <w:tr w:rsidR="00F62476" w:rsidRPr="00F62476" w14:paraId="4BBB53FA"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26B16C20"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7</w:t>
            </w:r>
          </w:p>
        </w:tc>
        <w:tc>
          <w:tcPr>
            <w:tcW w:w="2558" w:type="pct"/>
            <w:tcBorders>
              <w:top w:val="nil"/>
              <w:left w:val="nil"/>
              <w:bottom w:val="single" w:sz="4" w:space="0" w:color="auto"/>
              <w:right w:val="single" w:sz="4" w:space="0" w:color="auto"/>
            </w:tcBorders>
            <w:shd w:val="clear" w:color="auto" w:fill="auto"/>
            <w:vAlign w:val="center"/>
            <w:hideMark/>
          </w:tcPr>
          <w:p w14:paraId="7F8DDB51"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Advanced Econometrics</w:t>
            </w:r>
          </w:p>
        </w:tc>
        <w:tc>
          <w:tcPr>
            <w:tcW w:w="639" w:type="pct"/>
            <w:tcBorders>
              <w:top w:val="nil"/>
              <w:left w:val="nil"/>
              <w:bottom w:val="single" w:sz="4" w:space="0" w:color="auto"/>
              <w:right w:val="single" w:sz="4" w:space="0" w:color="auto"/>
            </w:tcBorders>
            <w:shd w:val="clear" w:color="auto" w:fill="auto"/>
            <w:vAlign w:val="center"/>
            <w:hideMark/>
          </w:tcPr>
          <w:p w14:paraId="0023AE83"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866" w:type="pct"/>
            <w:tcBorders>
              <w:top w:val="nil"/>
              <w:left w:val="nil"/>
              <w:bottom w:val="single" w:sz="4" w:space="0" w:color="auto"/>
              <w:right w:val="single" w:sz="4" w:space="0" w:color="auto"/>
            </w:tcBorders>
            <w:shd w:val="clear" w:color="auto" w:fill="auto"/>
            <w:vAlign w:val="center"/>
            <w:hideMark/>
          </w:tcPr>
          <w:p w14:paraId="73EA8345"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c>
          <w:tcPr>
            <w:tcW w:w="600" w:type="pct"/>
            <w:tcBorders>
              <w:top w:val="nil"/>
              <w:left w:val="nil"/>
              <w:bottom w:val="single" w:sz="4" w:space="0" w:color="auto"/>
              <w:right w:val="single" w:sz="4" w:space="0" w:color="auto"/>
            </w:tcBorders>
            <w:shd w:val="clear" w:color="auto" w:fill="auto"/>
            <w:vAlign w:val="center"/>
            <w:hideMark/>
          </w:tcPr>
          <w:p w14:paraId="06BAEA4E"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r>
      <w:tr w:rsidR="00F62476" w:rsidRPr="00F62476" w14:paraId="0EEAA501"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6C918D03"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8</w:t>
            </w:r>
          </w:p>
        </w:tc>
        <w:tc>
          <w:tcPr>
            <w:tcW w:w="2558" w:type="pct"/>
            <w:tcBorders>
              <w:top w:val="nil"/>
              <w:left w:val="nil"/>
              <w:bottom w:val="single" w:sz="4" w:space="0" w:color="auto"/>
              <w:right w:val="single" w:sz="4" w:space="0" w:color="auto"/>
            </w:tcBorders>
            <w:shd w:val="clear" w:color="auto" w:fill="auto"/>
            <w:vAlign w:val="center"/>
            <w:hideMark/>
          </w:tcPr>
          <w:p w14:paraId="26DB9B36"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Advanced International Finance</w:t>
            </w:r>
          </w:p>
        </w:tc>
        <w:tc>
          <w:tcPr>
            <w:tcW w:w="639" w:type="pct"/>
            <w:tcBorders>
              <w:top w:val="nil"/>
              <w:left w:val="nil"/>
              <w:bottom w:val="single" w:sz="4" w:space="0" w:color="auto"/>
              <w:right w:val="single" w:sz="4" w:space="0" w:color="auto"/>
            </w:tcBorders>
            <w:shd w:val="clear" w:color="auto" w:fill="auto"/>
            <w:vAlign w:val="center"/>
            <w:hideMark/>
          </w:tcPr>
          <w:p w14:paraId="51DE287A"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866" w:type="pct"/>
            <w:tcBorders>
              <w:top w:val="nil"/>
              <w:left w:val="nil"/>
              <w:bottom w:val="single" w:sz="4" w:space="0" w:color="auto"/>
              <w:right w:val="single" w:sz="4" w:space="0" w:color="auto"/>
            </w:tcBorders>
            <w:shd w:val="clear" w:color="auto" w:fill="auto"/>
            <w:vAlign w:val="center"/>
            <w:hideMark/>
          </w:tcPr>
          <w:p w14:paraId="52C3C38F"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600" w:type="pct"/>
            <w:tcBorders>
              <w:top w:val="nil"/>
              <w:left w:val="nil"/>
              <w:bottom w:val="single" w:sz="4" w:space="0" w:color="auto"/>
              <w:right w:val="single" w:sz="4" w:space="0" w:color="auto"/>
            </w:tcBorders>
            <w:shd w:val="clear" w:color="auto" w:fill="auto"/>
            <w:vAlign w:val="center"/>
            <w:hideMark/>
          </w:tcPr>
          <w:p w14:paraId="3B322CBA"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r>
      <w:tr w:rsidR="00F62476" w:rsidRPr="00F62476" w14:paraId="74F0ADAC" w14:textId="77777777" w:rsidTr="00A806B8">
        <w:trPr>
          <w:trHeight w:val="370"/>
        </w:trPr>
        <w:tc>
          <w:tcPr>
            <w:tcW w:w="337" w:type="pct"/>
            <w:tcBorders>
              <w:top w:val="nil"/>
              <w:left w:val="single" w:sz="4" w:space="0" w:color="auto"/>
              <w:bottom w:val="single" w:sz="4" w:space="0" w:color="auto"/>
              <w:right w:val="single" w:sz="4" w:space="0" w:color="auto"/>
            </w:tcBorders>
            <w:shd w:val="clear" w:color="000000" w:fill="E7E6E6"/>
            <w:vAlign w:val="center"/>
            <w:hideMark/>
          </w:tcPr>
          <w:p w14:paraId="5AC8CB23"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III</w:t>
            </w:r>
          </w:p>
        </w:tc>
        <w:tc>
          <w:tcPr>
            <w:tcW w:w="2558" w:type="pct"/>
            <w:tcBorders>
              <w:top w:val="nil"/>
              <w:left w:val="nil"/>
              <w:bottom w:val="single" w:sz="4" w:space="0" w:color="auto"/>
              <w:right w:val="single" w:sz="4" w:space="0" w:color="auto"/>
            </w:tcBorders>
            <w:shd w:val="clear" w:color="000000" w:fill="E7E6E6"/>
            <w:vAlign w:val="center"/>
            <w:hideMark/>
          </w:tcPr>
          <w:p w14:paraId="6425EB42" w14:textId="77777777" w:rsidR="00F62476" w:rsidRPr="00F62476" w:rsidRDefault="00F62476" w:rsidP="00D77DF0">
            <w:pP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Specialized Knowledge</w:t>
            </w:r>
          </w:p>
        </w:tc>
        <w:tc>
          <w:tcPr>
            <w:tcW w:w="639" w:type="pct"/>
            <w:tcBorders>
              <w:top w:val="nil"/>
              <w:left w:val="nil"/>
              <w:bottom w:val="single" w:sz="4" w:space="0" w:color="auto"/>
              <w:right w:val="single" w:sz="4" w:space="0" w:color="auto"/>
            </w:tcBorders>
            <w:shd w:val="clear" w:color="000000" w:fill="E7E6E6"/>
            <w:vAlign w:val="center"/>
            <w:hideMark/>
          </w:tcPr>
          <w:p w14:paraId="1DBF323F"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21</w:t>
            </w:r>
          </w:p>
        </w:tc>
        <w:tc>
          <w:tcPr>
            <w:tcW w:w="866" w:type="pct"/>
            <w:tcBorders>
              <w:top w:val="nil"/>
              <w:left w:val="nil"/>
              <w:bottom w:val="single" w:sz="4" w:space="0" w:color="auto"/>
              <w:right w:val="single" w:sz="4" w:space="0" w:color="auto"/>
            </w:tcBorders>
            <w:shd w:val="clear" w:color="000000" w:fill="E7E6E6"/>
            <w:vAlign w:val="center"/>
            <w:hideMark/>
          </w:tcPr>
          <w:p w14:paraId="4AF76A9C"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22</w:t>
            </w:r>
          </w:p>
        </w:tc>
        <w:tc>
          <w:tcPr>
            <w:tcW w:w="600" w:type="pct"/>
            <w:tcBorders>
              <w:top w:val="nil"/>
              <w:left w:val="nil"/>
              <w:bottom w:val="single" w:sz="4" w:space="0" w:color="auto"/>
              <w:right w:val="single" w:sz="4" w:space="0" w:color="auto"/>
            </w:tcBorders>
            <w:shd w:val="clear" w:color="000000" w:fill="E7E6E6"/>
            <w:vAlign w:val="center"/>
            <w:hideMark/>
          </w:tcPr>
          <w:p w14:paraId="10C1C6B4"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24</w:t>
            </w:r>
          </w:p>
        </w:tc>
      </w:tr>
      <w:tr w:rsidR="00F62476" w:rsidRPr="00F62476" w14:paraId="2675C637"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504387DC"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c>
          <w:tcPr>
            <w:tcW w:w="2558" w:type="pct"/>
            <w:tcBorders>
              <w:top w:val="nil"/>
              <w:left w:val="nil"/>
              <w:bottom w:val="single" w:sz="4" w:space="0" w:color="auto"/>
              <w:right w:val="single" w:sz="4" w:space="0" w:color="auto"/>
            </w:tcBorders>
            <w:shd w:val="clear" w:color="auto" w:fill="auto"/>
            <w:vAlign w:val="center"/>
            <w:hideMark/>
          </w:tcPr>
          <w:p w14:paraId="49BFDDCF" w14:textId="77777777" w:rsidR="00F62476" w:rsidRPr="00F62476" w:rsidRDefault="00F62476" w:rsidP="00D77DF0">
            <w:pP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Compulsory Courses</w:t>
            </w:r>
          </w:p>
        </w:tc>
        <w:tc>
          <w:tcPr>
            <w:tcW w:w="639" w:type="pct"/>
            <w:tcBorders>
              <w:top w:val="nil"/>
              <w:left w:val="nil"/>
              <w:bottom w:val="single" w:sz="4" w:space="0" w:color="auto"/>
              <w:right w:val="single" w:sz="4" w:space="0" w:color="auto"/>
            </w:tcBorders>
            <w:shd w:val="clear" w:color="auto" w:fill="auto"/>
            <w:vAlign w:val="center"/>
            <w:hideMark/>
          </w:tcPr>
          <w:p w14:paraId="60AD34B3"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12</w:t>
            </w:r>
          </w:p>
        </w:tc>
        <w:tc>
          <w:tcPr>
            <w:tcW w:w="866" w:type="pct"/>
            <w:tcBorders>
              <w:top w:val="nil"/>
              <w:left w:val="nil"/>
              <w:bottom w:val="single" w:sz="4" w:space="0" w:color="auto"/>
              <w:right w:val="single" w:sz="4" w:space="0" w:color="auto"/>
            </w:tcBorders>
            <w:shd w:val="clear" w:color="auto" w:fill="auto"/>
            <w:vAlign w:val="center"/>
            <w:hideMark/>
          </w:tcPr>
          <w:p w14:paraId="6FCBA372"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10</w:t>
            </w:r>
          </w:p>
        </w:tc>
        <w:tc>
          <w:tcPr>
            <w:tcW w:w="600" w:type="pct"/>
            <w:tcBorders>
              <w:top w:val="nil"/>
              <w:left w:val="nil"/>
              <w:bottom w:val="single" w:sz="4" w:space="0" w:color="auto"/>
              <w:right w:val="single" w:sz="4" w:space="0" w:color="auto"/>
            </w:tcBorders>
            <w:shd w:val="clear" w:color="auto" w:fill="auto"/>
            <w:vAlign w:val="center"/>
            <w:hideMark/>
          </w:tcPr>
          <w:p w14:paraId="724A463F"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18</w:t>
            </w:r>
          </w:p>
        </w:tc>
      </w:tr>
      <w:tr w:rsidR="00F62476" w:rsidRPr="00F62476" w14:paraId="054EFB03"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0F41F20B"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9</w:t>
            </w:r>
          </w:p>
        </w:tc>
        <w:tc>
          <w:tcPr>
            <w:tcW w:w="2558" w:type="pct"/>
            <w:tcBorders>
              <w:top w:val="nil"/>
              <w:left w:val="nil"/>
              <w:bottom w:val="single" w:sz="4" w:space="0" w:color="auto"/>
              <w:right w:val="single" w:sz="4" w:space="0" w:color="auto"/>
            </w:tcBorders>
            <w:shd w:val="clear" w:color="auto" w:fill="auto"/>
            <w:vAlign w:val="center"/>
            <w:hideMark/>
          </w:tcPr>
          <w:p w14:paraId="6FEF3D1A"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Financial Investment and Portfolio Management</w:t>
            </w:r>
          </w:p>
        </w:tc>
        <w:tc>
          <w:tcPr>
            <w:tcW w:w="639" w:type="pct"/>
            <w:tcBorders>
              <w:top w:val="nil"/>
              <w:left w:val="nil"/>
              <w:bottom w:val="single" w:sz="4" w:space="0" w:color="auto"/>
              <w:right w:val="single" w:sz="4" w:space="0" w:color="auto"/>
            </w:tcBorders>
            <w:shd w:val="clear" w:color="auto" w:fill="auto"/>
            <w:vAlign w:val="center"/>
            <w:hideMark/>
          </w:tcPr>
          <w:p w14:paraId="4807F59F"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866" w:type="pct"/>
            <w:tcBorders>
              <w:top w:val="nil"/>
              <w:left w:val="nil"/>
              <w:bottom w:val="single" w:sz="4" w:space="0" w:color="auto"/>
              <w:right w:val="single" w:sz="4" w:space="0" w:color="auto"/>
            </w:tcBorders>
            <w:shd w:val="clear" w:color="auto" w:fill="auto"/>
            <w:vAlign w:val="center"/>
            <w:hideMark/>
          </w:tcPr>
          <w:p w14:paraId="7466B33E"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c>
          <w:tcPr>
            <w:tcW w:w="600" w:type="pct"/>
            <w:tcBorders>
              <w:top w:val="nil"/>
              <w:left w:val="nil"/>
              <w:bottom w:val="single" w:sz="4" w:space="0" w:color="auto"/>
              <w:right w:val="single" w:sz="4" w:space="0" w:color="auto"/>
            </w:tcBorders>
            <w:shd w:val="clear" w:color="auto" w:fill="auto"/>
            <w:vAlign w:val="center"/>
            <w:hideMark/>
          </w:tcPr>
          <w:p w14:paraId="22F7539A"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r>
      <w:tr w:rsidR="00F62476" w:rsidRPr="00F62476" w14:paraId="05FA2ABF"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4200612E"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10</w:t>
            </w:r>
          </w:p>
        </w:tc>
        <w:tc>
          <w:tcPr>
            <w:tcW w:w="2558" w:type="pct"/>
            <w:tcBorders>
              <w:top w:val="nil"/>
              <w:left w:val="nil"/>
              <w:bottom w:val="single" w:sz="4" w:space="0" w:color="auto"/>
              <w:right w:val="single" w:sz="4" w:space="0" w:color="auto"/>
            </w:tcBorders>
            <w:shd w:val="clear" w:color="auto" w:fill="auto"/>
            <w:vAlign w:val="center"/>
            <w:hideMark/>
          </w:tcPr>
          <w:p w14:paraId="239CF94E"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Tax Policy Analysis</w:t>
            </w:r>
          </w:p>
        </w:tc>
        <w:tc>
          <w:tcPr>
            <w:tcW w:w="639" w:type="pct"/>
            <w:tcBorders>
              <w:top w:val="nil"/>
              <w:left w:val="nil"/>
              <w:bottom w:val="single" w:sz="4" w:space="0" w:color="auto"/>
              <w:right w:val="single" w:sz="4" w:space="0" w:color="auto"/>
            </w:tcBorders>
            <w:shd w:val="clear" w:color="auto" w:fill="auto"/>
            <w:vAlign w:val="center"/>
            <w:hideMark/>
          </w:tcPr>
          <w:p w14:paraId="5814E5C6"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866" w:type="pct"/>
            <w:tcBorders>
              <w:top w:val="nil"/>
              <w:left w:val="nil"/>
              <w:bottom w:val="single" w:sz="4" w:space="0" w:color="auto"/>
              <w:right w:val="single" w:sz="4" w:space="0" w:color="auto"/>
            </w:tcBorders>
            <w:shd w:val="clear" w:color="auto" w:fill="auto"/>
            <w:vAlign w:val="center"/>
            <w:hideMark/>
          </w:tcPr>
          <w:p w14:paraId="34BFBEDD"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c>
          <w:tcPr>
            <w:tcW w:w="600" w:type="pct"/>
            <w:tcBorders>
              <w:top w:val="nil"/>
              <w:left w:val="nil"/>
              <w:bottom w:val="single" w:sz="4" w:space="0" w:color="auto"/>
              <w:right w:val="single" w:sz="4" w:space="0" w:color="auto"/>
            </w:tcBorders>
            <w:shd w:val="clear" w:color="auto" w:fill="auto"/>
            <w:vAlign w:val="center"/>
            <w:hideMark/>
          </w:tcPr>
          <w:p w14:paraId="3B09E746"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r>
      <w:tr w:rsidR="00F62476" w:rsidRPr="00F62476" w14:paraId="0980E07D"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69468B58"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11</w:t>
            </w:r>
          </w:p>
        </w:tc>
        <w:tc>
          <w:tcPr>
            <w:tcW w:w="2558" w:type="pct"/>
            <w:tcBorders>
              <w:top w:val="nil"/>
              <w:left w:val="nil"/>
              <w:bottom w:val="single" w:sz="4" w:space="0" w:color="auto"/>
              <w:right w:val="single" w:sz="4" w:space="0" w:color="auto"/>
            </w:tcBorders>
            <w:shd w:val="clear" w:color="auto" w:fill="auto"/>
            <w:vAlign w:val="center"/>
            <w:hideMark/>
          </w:tcPr>
          <w:p w14:paraId="525CA461"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Modern Commercial Bank Management</w:t>
            </w:r>
          </w:p>
        </w:tc>
        <w:tc>
          <w:tcPr>
            <w:tcW w:w="639" w:type="pct"/>
            <w:tcBorders>
              <w:top w:val="nil"/>
              <w:left w:val="nil"/>
              <w:bottom w:val="single" w:sz="4" w:space="0" w:color="auto"/>
              <w:right w:val="single" w:sz="4" w:space="0" w:color="auto"/>
            </w:tcBorders>
            <w:shd w:val="clear" w:color="auto" w:fill="auto"/>
            <w:vAlign w:val="center"/>
            <w:hideMark/>
          </w:tcPr>
          <w:p w14:paraId="471B0F47"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866" w:type="pct"/>
            <w:tcBorders>
              <w:top w:val="nil"/>
              <w:left w:val="nil"/>
              <w:bottom w:val="single" w:sz="4" w:space="0" w:color="auto"/>
              <w:right w:val="single" w:sz="4" w:space="0" w:color="auto"/>
            </w:tcBorders>
            <w:shd w:val="clear" w:color="auto" w:fill="auto"/>
            <w:vAlign w:val="center"/>
            <w:hideMark/>
          </w:tcPr>
          <w:p w14:paraId="7426022A"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c>
          <w:tcPr>
            <w:tcW w:w="600" w:type="pct"/>
            <w:tcBorders>
              <w:top w:val="nil"/>
              <w:left w:val="nil"/>
              <w:bottom w:val="single" w:sz="4" w:space="0" w:color="auto"/>
              <w:right w:val="single" w:sz="4" w:space="0" w:color="auto"/>
            </w:tcBorders>
            <w:shd w:val="clear" w:color="auto" w:fill="auto"/>
            <w:vAlign w:val="center"/>
            <w:hideMark/>
          </w:tcPr>
          <w:p w14:paraId="712DEA42"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r>
      <w:tr w:rsidR="00F62476" w:rsidRPr="00F62476" w14:paraId="509219FB"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3030CE4A"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c>
          <w:tcPr>
            <w:tcW w:w="2558" w:type="pct"/>
            <w:tcBorders>
              <w:top w:val="nil"/>
              <w:left w:val="nil"/>
              <w:bottom w:val="single" w:sz="4" w:space="0" w:color="auto"/>
              <w:right w:val="single" w:sz="4" w:space="0" w:color="auto"/>
            </w:tcBorders>
            <w:shd w:val="clear" w:color="auto" w:fill="auto"/>
            <w:vAlign w:val="center"/>
            <w:hideMark/>
          </w:tcPr>
          <w:p w14:paraId="5B66AD2C" w14:textId="77777777" w:rsidR="00F62476" w:rsidRPr="00F62476" w:rsidRDefault="00F62476" w:rsidP="00D77DF0">
            <w:pP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Elective Courses (Choose 3 out of 5)</w:t>
            </w:r>
          </w:p>
        </w:tc>
        <w:tc>
          <w:tcPr>
            <w:tcW w:w="639" w:type="pct"/>
            <w:tcBorders>
              <w:top w:val="nil"/>
              <w:left w:val="nil"/>
              <w:bottom w:val="single" w:sz="4" w:space="0" w:color="auto"/>
              <w:right w:val="single" w:sz="4" w:space="0" w:color="auto"/>
            </w:tcBorders>
            <w:shd w:val="clear" w:color="auto" w:fill="auto"/>
            <w:vAlign w:val="center"/>
            <w:hideMark/>
          </w:tcPr>
          <w:p w14:paraId="0D0E44FC"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9</w:t>
            </w:r>
          </w:p>
        </w:tc>
        <w:tc>
          <w:tcPr>
            <w:tcW w:w="866" w:type="pct"/>
            <w:tcBorders>
              <w:top w:val="nil"/>
              <w:left w:val="nil"/>
              <w:bottom w:val="single" w:sz="4" w:space="0" w:color="auto"/>
              <w:right w:val="single" w:sz="4" w:space="0" w:color="auto"/>
            </w:tcBorders>
            <w:shd w:val="clear" w:color="auto" w:fill="auto"/>
            <w:vAlign w:val="center"/>
            <w:hideMark/>
          </w:tcPr>
          <w:p w14:paraId="77791C69"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12</w:t>
            </w:r>
          </w:p>
        </w:tc>
        <w:tc>
          <w:tcPr>
            <w:tcW w:w="600" w:type="pct"/>
            <w:tcBorders>
              <w:top w:val="nil"/>
              <w:left w:val="nil"/>
              <w:bottom w:val="single" w:sz="4" w:space="0" w:color="auto"/>
              <w:right w:val="single" w:sz="4" w:space="0" w:color="auto"/>
            </w:tcBorders>
            <w:shd w:val="clear" w:color="auto" w:fill="auto"/>
            <w:vAlign w:val="center"/>
            <w:hideMark/>
          </w:tcPr>
          <w:p w14:paraId="7C43D011"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6</w:t>
            </w:r>
          </w:p>
        </w:tc>
      </w:tr>
      <w:tr w:rsidR="00F62476" w:rsidRPr="00F62476" w14:paraId="3159DBAF"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0FFB8B20"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12</w:t>
            </w:r>
          </w:p>
        </w:tc>
        <w:tc>
          <w:tcPr>
            <w:tcW w:w="2558" w:type="pct"/>
            <w:tcBorders>
              <w:top w:val="nil"/>
              <w:left w:val="nil"/>
              <w:bottom w:val="single" w:sz="4" w:space="0" w:color="auto"/>
              <w:right w:val="single" w:sz="4" w:space="0" w:color="auto"/>
            </w:tcBorders>
            <w:shd w:val="clear" w:color="auto" w:fill="auto"/>
            <w:vAlign w:val="center"/>
            <w:hideMark/>
          </w:tcPr>
          <w:p w14:paraId="40151567"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Advanced Project Appraisal</w:t>
            </w:r>
          </w:p>
        </w:tc>
        <w:tc>
          <w:tcPr>
            <w:tcW w:w="639" w:type="pct"/>
            <w:tcBorders>
              <w:top w:val="nil"/>
              <w:left w:val="nil"/>
              <w:bottom w:val="single" w:sz="4" w:space="0" w:color="auto"/>
              <w:right w:val="single" w:sz="4" w:space="0" w:color="auto"/>
            </w:tcBorders>
            <w:shd w:val="clear" w:color="auto" w:fill="auto"/>
            <w:vAlign w:val="center"/>
            <w:hideMark/>
          </w:tcPr>
          <w:p w14:paraId="03E2F4E7"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c>
          <w:tcPr>
            <w:tcW w:w="866" w:type="pct"/>
            <w:tcBorders>
              <w:top w:val="nil"/>
              <w:left w:val="nil"/>
              <w:bottom w:val="single" w:sz="4" w:space="0" w:color="auto"/>
              <w:right w:val="single" w:sz="4" w:space="0" w:color="auto"/>
            </w:tcBorders>
            <w:shd w:val="clear" w:color="auto" w:fill="auto"/>
            <w:vAlign w:val="center"/>
            <w:hideMark/>
          </w:tcPr>
          <w:p w14:paraId="34D9E549"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600" w:type="pct"/>
            <w:tcBorders>
              <w:top w:val="nil"/>
              <w:left w:val="nil"/>
              <w:bottom w:val="single" w:sz="4" w:space="0" w:color="auto"/>
              <w:right w:val="single" w:sz="4" w:space="0" w:color="auto"/>
            </w:tcBorders>
            <w:shd w:val="clear" w:color="auto" w:fill="auto"/>
            <w:vAlign w:val="center"/>
            <w:hideMark/>
          </w:tcPr>
          <w:p w14:paraId="263DF12C"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r>
      <w:tr w:rsidR="00F62476" w:rsidRPr="00F62476" w14:paraId="27491227"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5F4D92FA"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13</w:t>
            </w:r>
          </w:p>
        </w:tc>
        <w:tc>
          <w:tcPr>
            <w:tcW w:w="2558" w:type="pct"/>
            <w:tcBorders>
              <w:top w:val="nil"/>
              <w:left w:val="nil"/>
              <w:bottom w:val="single" w:sz="4" w:space="0" w:color="auto"/>
              <w:right w:val="single" w:sz="4" w:space="0" w:color="auto"/>
            </w:tcBorders>
            <w:shd w:val="clear" w:color="auto" w:fill="auto"/>
            <w:vAlign w:val="center"/>
            <w:hideMark/>
          </w:tcPr>
          <w:p w14:paraId="3E0C68D2"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Bank Risk Management</w:t>
            </w:r>
          </w:p>
        </w:tc>
        <w:tc>
          <w:tcPr>
            <w:tcW w:w="639" w:type="pct"/>
            <w:tcBorders>
              <w:top w:val="nil"/>
              <w:left w:val="nil"/>
              <w:bottom w:val="single" w:sz="4" w:space="0" w:color="auto"/>
              <w:right w:val="single" w:sz="4" w:space="0" w:color="auto"/>
            </w:tcBorders>
            <w:shd w:val="clear" w:color="auto" w:fill="auto"/>
            <w:vAlign w:val="center"/>
            <w:hideMark/>
          </w:tcPr>
          <w:p w14:paraId="7D1E1E9F"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c>
          <w:tcPr>
            <w:tcW w:w="866" w:type="pct"/>
            <w:tcBorders>
              <w:top w:val="nil"/>
              <w:left w:val="nil"/>
              <w:bottom w:val="single" w:sz="4" w:space="0" w:color="auto"/>
              <w:right w:val="single" w:sz="4" w:space="0" w:color="auto"/>
            </w:tcBorders>
            <w:shd w:val="clear" w:color="auto" w:fill="auto"/>
            <w:vAlign w:val="center"/>
            <w:hideMark/>
          </w:tcPr>
          <w:p w14:paraId="0789ADE8"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c>
          <w:tcPr>
            <w:tcW w:w="600" w:type="pct"/>
            <w:tcBorders>
              <w:top w:val="nil"/>
              <w:left w:val="nil"/>
              <w:bottom w:val="single" w:sz="4" w:space="0" w:color="auto"/>
              <w:right w:val="single" w:sz="4" w:space="0" w:color="auto"/>
            </w:tcBorders>
            <w:shd w:val="clear" w:color="auto" w:fill="auto"/>
            <w:vAlign w:val="center"/>
            <w:hideMark/>
          </w:tcPr>
          <w:p w14:paraId="47E13F60"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r>
      <w:tr w:rsidR="00F62476" w:rsidRPr="00F62476" w14:paraId="22695F0D"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394A3890"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14</w:t>
            </w:r>
          </w:p>
        </w:tc>
        <w:tc>
          <w:tcPr>
            <w:tcW w:w="2558" w:type="pct"/>
            <w:tcBorders>
              <w:top w:val="nil"/>
              <w:left w:val="nil"/>
              <w:bottom w:val="single" w:sz="4" w:space="0" w:color="auto"/>
              <w:right w:val="single" w:sz="4" w:space="0" w:color="auto"/>
            </w:tcBorders>
            <w:shd w:val="clear" w:color="auto" w:fill="auto"/>
            <w:vAlign w:val="center"/>
            <w:hideMark/>
          </w:tcPr>
          <w:p w14:paraId="6F68B058"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Behavioral Finance</w:t>
            </w:r>
          </w:p>
        </w:tc>
        <w:tc>
          <w:tcPr>
            <w:tcW w:w="639" w:type="pct"/>
            <w:tcBorders>
              <w:top w:val="nil"/>
              <w:left w:val="nil"/>
              <w:bottom w:val="single" w:sz="4" w:space="0" w:color="auto"/>
              <w:right w:val="single" w:sz="4" w:space="0" w:color="auto"/>
            </w:tcBorders>
            <w:shd w:val="clear" w:color="auto" w:fill="auto"/>
            <w:vAlign w:val="center"/>
            <w:hideMark/>
          </w:tcPr>
          <w:p w14:paraId="1E421D7A"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c>
          <w:tcPr>
            <w:tcW w:w="866" w:type="pct"/>
            <w:tcBorders>
              <w:top w:val="nil"/>
              <w:left w:val="nil"/>
              <w:bottom w:val="single" w:sz="4" w:space="0" w:color="auto"/>
              <w:right w:val="single" w:sz="4" w:space="0" w:color="auto"/>
            </w:tcBorders>
            <w:shd w:val="clear" w:color="auto" w:fill="auto"/>
            <w:vAlign w:val="center"/>
            <w:hideMark/>
          </w:tcPr>
          <w:p w14:paraId="69718E62"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600" w:type="pct"/>
            <w:tcBorders>
              <w:top w:val="nil"/>
              <w:left w:val="nil"/>
              <w:bottom w:val="single" w:sz="4" w:space="0" w:color="auto"/>
              <w:right w:val="single" w:sz="4" w:space="0" w:color="auto"/>
            </w:tcBorders>
            <w:shd w:val="clear" w:color="auto" w:fill="auto"/>
            <w:vAlign w:val="center"/>
            <w:hideMark/>
          </w:tcPr>
          <w:p w14:paraId="4470473A"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r>
      <w:tr w:rsidR="00F62476" w:rsidRPr="00F62476" w14:paraId="13DA4ED9"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3F704D8A"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15</w:t>
            </w:r>
          </w:p>
        </w:tc>
        <w:tc>
          <w:tcPr>
            <w:tcW w:w="2558" w:type="pct"/>
            <w:tcBorders>
              <w:top w:val="nil"/>
              <w:left w:val="nil"/>
              <w:bottom w:val="single" w:sz="4" w:space="0" w:color="auto"/>
              <w:right w:val="single" w:sz="4" w:space="0" w:color="auto"/>
            </w:tcBorders>
            <w:shd w:val="clear" w:color="auto" w:fill="auto"/>
            <w:vAlign w:val="center"/>
            <w:hideMark/>
          </w:tcPr>
          <w:p w14:paraId="525B7C7A"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Financial Derivatives and Risk Management</w:t>
            </w:r>
          </w:p>
        </w:tc>
        <w:tc>
          <w:tcPr>
            <w:tcW w:w="639" w:type="pct"/>
            <w:tcBorders>
              <w:top w:val="nil"/>
              <w:left w:val="nil"/>
              <w:bottom w:val="single" w:sz="4" w:space="0" w:color="auto"/>
              <w:right w:val="single" w:sz="4" w:space="0" w:color="auto"/>
            </w:tcBorders>
            <w:shd w:val="clear" w:color="auto" w:fill="auto"/>
            <w:vAlign w:val="center"/>
            <w:hideMark/>
          </w:tcPr>
          <w:p w14:paraId="1AC329E4"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c>
          <w:tcPr>
            <w:tcW w:w="866" w:type="pct"/>
            <w:tcBorders>
              <w:top w:val="nil"/>
              <w:left w:val="nil"/>
              <w:bottom w:val="single" w:sz="4" w:space="0" w:color="auto"/>
              <w:right w:val="single" w:sz="4" w:space="0" w:color="auto"/>
            </w:tcBorders>
            <w:shd w:val="clear" w:color="auto" w:fill="auto"/>
            <w:vAlign w:val="center"/>
            <w:hideMark/>
          </w:tcPr>
          <w:p w14:paraId="4C2AD3F0"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600" w:type="pct"/>
            <w:tcBorders>
              <w:top w:val="nil"/>
              <w:left w:val="nil"/>
              <w:bottom w:val="single" w:sz="4" w:space="0" w:color="auto"/>
              <w:right w:val="single" w:sz="4" w:space="0" w:color="auto"/>
            </w:tcBorders>
            <w:shd w:val="clear" w:color="auto" w:fill="auto"/>
            <w:vAlign w:val="center"/>
            <w:hideMark/>
          </w:tcPr>
          <w:p w14:paraId="22117C4D"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r>
      <w:tr w:rsidR="00F62476" w:rsidRPr="00F62476" w14:paraId="6266AF98"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390F8923"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16</w:t>
            </w:r>
          </w:p>
        </w:tc>
        <w:tc>
          <w:tcPr>
            <w:tcW w:w="2558" w:type="pct"/>
            <w:tcBorders>
              <w:top w:val="nil"/>
              <w:left w:val="nil"/>
              <w:bottom w:val="single" w:sz="4" w:space="0" w:color="auto"/>
              <w:right w:val="single" w:sz="4" w:space="0" w:color="auto"/>
            </w:tcBorders>
            <w:shd w:val="clear" w:color="auto" w:fill="auto"/>
            <w:vAlign w:val="center"/>
            <w:hideMark/>
          </w:tcPr>
          <w:p w14:paraId="240CE74C"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Leadership and Management Skills</w:t>
            </w:r>
          </w:p>
        </w:tc>
        <w:tc>
          <w:tcPr>
            <w:tcW w:w="639" w:type="pct"/>
            <w:tcBorders>
              <w:top w:val="nil"/>
              <w:left w:val="nil"/>
              <w:bottom w:val="single" w:sz="4" w:space="0" w:color="auto"/>
              <w:right w:val="single" w:sz="4" w:space="0" w:color="auto"/>
            </w:tcBorders>
            <w:shd w:val="clear" w:color="auto" w:fill="auto"/>
            <w:vAlign w:val="center"/>
            <w:hideMark/>
          </w:tcPr>
          <w:p w14:paraId="1E121173"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3</w:t>
            </w:r>
          </w:p>
        </w:tc>
        <w:tc>
          <w:tcPr>
            <w:tcW w:w="866" w:type="pct"/>
            <w:tcBorders>
              <w:top w:val="nil"/>
              <w:left w:val="nil"/>
              <w:bottom w:val="single" w:sz="4" w:space="0" w:color="auto"/>
              <w:right w:val="single" w:sz="4" w:space="0" w:color="auto"/>
            </w:tcBorders>
            <w:shd w:val="clear" w:color="auto" w:fill="auto"/>
            <w:vAlign w:val="center"/>
            <w:hideMark/>
          </w:tcPr>
          <w:p w14:paraId="36341D27"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4</w:t>
            </w:r>
          </w:p>
        </w:tc>
        <w:tc>
          <w:tcPr>
            <w:tcW w:w="600" w:type="pct"/>
            <w:tcBorders>
              <w:top w:val="nil"/>
              <w:left w:val="nil"/>
              <w:bottom w:val="single" w:sz="4" w:space="0" w:color="auto"/>
              <w:right w:val="single" w:sz="4" w:space="0" w:color="auto"/>
            </w:tcBorders>
            <w:shd w:val="clear" w:color="auto" w:fill="auto"/>
            <w:vAlign w:val="center"/>
            <w:hideMark/>
          </w:tcPr>
          <w:p w14:paraId="084F39BD"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r>
      <w:tr w:rsidR="00F62476" w:rsidRPr="00F62476" w14:paraId="529B26E0" w14:textId="77777777" w:rsidTr="00A806B8">
        <w:trPr>
          <w:trHeight w:val="370"/>
        </w:trPr>
        <w:tc>
          <w:tcPr>
            <w:tcW w:w="337" w:type="pct"/>
            <w:tcBorders>
              <w:top w:val="nil"/>
              <w:left w:val="single" w:sz="4" w:space="0" w:color="auto"/>
              <w:bottom w:val="single" w:sz="4" w:space="0" w:color="auto"/>
              <w:right w:val="single" w:sz="4" w:space="0" w:color="auto"/>
            </w:tcBorders>
            <w:shd w:val="clear" w:color="000000" w:fill="E7E6E6"/>
            <w:vAlign w:val="center"/>
            <w:hideMark/>
          </w:tcPr>
          <w:p w14:paraId="186B534E"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IV</w:t>
            </w:r>
          </w:p>
        </w:tc>
        <w:tc>
          <w:tcPr>
            <w:tcW w:w="2558" w:type="pct"/>
            <w:tcBorders>
              <w:top w:val="nil"/>
              <w:left w:val="nil"/>
              <w:bottom w:val="single" w:sz="4" w:space="0" w:color="auto"/>
              <w:right w:val="single" w:sz="4" w:space="0" w:color="auto"/>
            </w:tcBorders>
            <w:shd w:val="clear" w:color="000000" w:fill="E7E6E6"/>
            <w:vAlign w:val="center"/>
            <w:hideMark/>
          </w:tcPr>
          <w:p w14:paraId="68679F31" w14:textId="77777777" w:rsidR="00F62476" w:rsidRPr="00F62476" w:rsidRDefault="00F62476" w:rsidP="00D77DF0">
            <w:pP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lang w:val="en-US"/>
              </w:rPr>
              <w:t>Master’s Thesis</w:t>
            </w:r>
          </w:p>
        </w:tc>
        <w:tc>
          <w:tcPr>
            <w:tcW w:w="639" w:type="pct"/>
            <w:tcBorders>
              <w:top w:val="nil"/>
              <w:left w:val="nil"/>
              <w:bottom w:val="single" w:sz="4" w:space="0" w:color="auto"/>
              <w:right w:val="single" w:sz="4" w:space="0" w:color="auto"/>
            </w:tcBorders>
            <w:shd w:val="clear" w:color="000000" w:fill="E7E6E6"/>
            <w:vAlign w:val="center"/>
            <w:hideMark/>
          </w:tcPr>
          <w:p w14:paraId="6A52FC0E"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15</w:t>
            </w:r>
          </w:p>
        </w:tc>
        <w:tc>
          <w:tcPr>
            <w:tcW w:w="866" w:type="pct"/>
            <w:tcBorders>
              <w:top w:val="nil"/>
              <w:left w:val="nil"/>
              <w:bottom w:val="single" w:sz="4" w:space="0" w:color="auto"/>
              <w:right w:val="single" w:sz="4" w:space="0" w:color="auto"/>
            </w:tcBorders>
            <w:shd w:val="clear" w:color="000000" w:fill="E7E6E6"/>
            <w:vAlign w:val="center"/>
            <w:hideMark/>
          </w:tcPr>
          <w:p w14:paraId="0C9C9C73"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14</w:t>
            </w:r>
          </w:p>
        </w:tc>
        <w:tc>
          <w:tcPr>
            <w:tcW w:w="600" w:type="pct"/>
            <w:tcBorders>
              <w:top w:val="nil"/>
              <w:left w:val="nil"/>
              <w:bottom w:val="single" w:sz="4" w:space="0" w:color="auto"/>
              <w:right w:val="single" w:sz="4" w:space="0" w:color="auto"/>
            </w:tcBorders>
            <w:shd w:val="clear" w:color="000000" w:fill="E7E6E6"/>
            <w:vAlign w:val="center"/>
            <w:hideMark/>
          </w:tcPr>
          <w:p w14:paraId="6F2AA8D0"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18</w:t>
            </w:r>
          </w:p>
        </w:tc>
      </w:tr>
      <w:tr w:rsidR="00F62476" w:rsidRPr="00F62476" w14:paraId="02537EBB" w14:textId="77777777" w:rsidTr="00A806B8">
        <w:trPr>
          <w:trHeight w:val="370"/>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252F4E32"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17</w:t>
            </w:r>
          </w:p>
        </w:tc>
        <w:tc>
          <w:tcPr>
            <w:tcW w:w="2558" w:type="pct"/>
            <w:tcBorders>
              <w:top w:val="nil"/>
              <w:left w:val="nil"/>
              <w:bottom w:val="single" w:sz="4" w:space="0" w:color="auto"/>
              <w:right w:val="single" w:sz="4" w:space="0" w:color="auto"/>
            </w:tcBorders>
            <w:shd w:val="clear" w:color="auto" w:fill="auto"/>
            <w:vAlign w:val="center"/>
            <w:hideMark/>
          </w:tcPr>
          <w:p w14:paraId="22D7A071" w14:textId="77777777" w:rsidR="00F62476" w:rsidRPr="00F62476" w:rsidRDefault="00F62476" w:rsidP="00D77DF0">
            <w:pP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Master’s Thesis</w:t>
            </w:r>
          </w:p>
        </w:tc>
        <w:tc>
          <w:tcPr>
            <w:tcW w:w="639" w:type="pct"/>
            <w:tcBorders>
              <w:top w:val="nil"/>
              <w:left w:val="nil"/>
              <w:bottom w:val="single" w:sz="4" w:space="0" w:color="auto"/>
              <w:right w:val="single" w:sz="4" w:space="0" w:color="auto"/>
            </w:tcBorders>
            <w:shd w:val="clear" w:color="auto" w:fill="auto"/>
            <w:vAlign w:val="center"/>
            <w:hideMark/>
          </w:tcPr>
          <w:p w14:paraId="4532E571"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15</w:t>
            </w:r>
          </w:p>
        </w:tc>
        <w:tc>
          <w:tcPr>
            <w:tcW w:w="866" w:type="pct"/>
            <w:tcBorders>
              <w:top w:val="nil"/>
              <w:left w:val="nil"/>
              <w:bottom w:val="single" w:sz="4" w:space="0" w:color="auto"/>
              <w:right w:val="single" w:sz="4" w:space="0" w:color="auto"/>
            </w:tcBorders>
            <w:shd w:val="clear" w:color="auto" w:fill="auto"/>
            <w:vAlign w:val="center"/>
            <w:hideMark/>
          </w:tcPr>
          <w:p w14:paraId="4C990A73"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14</w:t>
            </w:r>
          </w:p>
        </w:tc>
        <w:tc>
          <w:tcPr>
            <w:tcW w:w="600" w:type="pct"/>
            <w:tcBorders>
              <w:top w:val="nil"/>
              <w:left w:val="nil"/>
              <w:bottom w:val="single" w:sz="4" w:space="0" w:color="auto"/>
              <w:right w:val="single" w:sz="4" w:space="0" w:color="auto"/>
            </w:tcBorders>
            <w:shd w:val="clear" w:color="auto" w:fill="auto"/>
            <w:vAlign w:val="center"/>
            <w:hideMark/>
          </w:tcPr>
          <w:p w14:paraId="2632B4EC"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9</w:t>
            </w:r>
          </w:p>
        </w:tc>
      </w:tr>
      <w:tr w:rsidR="00F62476" w:rsidRPr="00F62476" w14:paraId="029FB02B" w14:textId="77777777" w:rsidTr="00A806B8">
        <w:trPr>
          <w:trHeight w:val="370"/>
        </w:trPr>
        <w:tc>
          <w:tcPr>
            <w:tcW w:w="337" w:type="pct"/>
            <w:tcBorders>
              <w:top w:val="nil"/>
              <w:left w:val="single" w:sz="4" w:space="0" w:color="auto"/>
              <w:bottom w:val="single" w:sz="4" w:space="0" w:color="auto"/>
              <w:right w:val="single" w:sz="4" w:space="0" w:color="auto"/>
            </w:tcBorders>
            <w:shd w:val="clear" w:color="000000" w:fill="E7E6E6"/>
            <w:vAlign w:val="center"/>
            <w:hideMark/>
          </w:tcPr>
          <w:p w14:paraId="583179DD" w14:textId="77777777" w:rsidR="00F62476" w:rsidRPr="00F62476" w:rsidRDefault="00F62476" w:rsidP="00D77DF0">
            <w:pPr>
              <w:jc w:val="center"/>
              <w:rPr>
                <w:rFonts w:ascii="Times New Roman" w:eastAsia="Times New Roman" w:hAnsi="Times New Roman" w:cs="Times New Roman"/>
                <w:color w:val="000000"/>
                <w:sz w:val="26"/>
                <w:szCs w:val="26"/>
              </w:rPr>
            </w:pPr>
            <w:r w:rsidRPr="00F62476">
              <w:rPr>
                <w:rFonts w:ascii="Times New Roman" w:eastAsia="Times New Roman" w:hAnsi="Times New Roman" w:cs="Times New Roman"/>
                <w:color w:val="000000"/>
                <w:sz w:val="26"/>
                <w:szCs w:val="26"/>
              </w:rPr>
              <w:t> </w:t>
            </w:r>
          </w:p>
        </w:tc>
        <w:tc>
          <w:tcPr>
            <w:tcW w:w="2558" w:type="pct"/>
            <w:tcBorders>
              <w:top w:val="nil"/>
              <w:left w:val="nil"/>
              <w:bottom w:val="single" w:sz="4" w:space="0" w:color="auto"/>
              <w:right w:val="single" w:sz="4" w:space="0" w:color="auto"/>
            </w:tcBorders>
            <w:shd w:val="clear" w:color="000000" w:fill="E7E6E6"/>
            <w:vAlign w:val="center"/>
            <w:hideMark/>
          </w:tcPr>
          <w:p w14:paraId="7D1CFA63" w14:textId="77777777" w:rsidR="00F62476" w:rsidRPr="00F62476" w:rsidRDefault="00F62476" w:rsidP="00D77DF0">
            <w:pP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Total Credits</w:t>
            </w:r>
          </w:p>
        </w:tc>
        <w:tc>
          <w:tcPr>
            <w:tcW w:w="639" w:type="pct"/>
            <w:tcBorders>
              <w:top w:val="nil"/>
              <w:left w:val="nil"/>
              <w:bottom w:val="single" w:sz="4" w:space="0" w:color="auto"/>
              <w:right w:val="single" w:sz="4" w:space="0" w:color="auto"/>
            </w:tcBorders>
            <w:shd w:val="clear" w:color="000000" w:fill="E7E6E6"/>
            <w:vAlign w:val="center"/>
            <w:hideMark/>
          </w:tcPr>
          <w:p w14:paraId="5BBE9668"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60</w:t>
            </w:r>
          </w:p>
        </w:tc>
        <w:tc>
          <w:tcPr>
            <w:tcW w:w="866" w:type="pct"/>
            <w:tcBorders>
              <w:top w:val="nil"/>
              <w:left w:val="nil"/>
              <w:bottom w:val="single" w:sz="4" w:space="0" w:color="auto"/>
              <w:right w:val="single" w:sz="4" w:space="0" w:color="auto"/>
            </w:tcBorders>
            <w:shd w:val="clear" w:color="000000" w:fill="E7E6E6"/>
            <w:vAlign w:val="center"/>
            <w:hideMark/>
          </w:tcPr>
          <w:p w14:paraId="399D0A18"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60</w:t>
            </w:r>
          </w:p>
        </w:tc>
        <w:tc>
          <w:tcPr>
            <w:tcW w:w="600" w:type="pct"/>
            <w:tcBorders>
              <w:top w:val="nil"/>
              <w:left w:val="nil"/>
              <w:bottom w:val="single" w:sz="4" w:space="0" w:color="auto"/>
              <w:right w:val="single" w:sz="4" w:space="0" w:color="auto"/>
            </w:tcBorders>
            <w:shd w:val="clear" w:color="000000" w:fill="E7E6E6"/>
            <w:vAlign w:val="center"/>
            <w:hideMark/>
          </w:tcPr>
          <w:p w14:paraId="58990D4A" w14:textId="77777777" w:rsidR="00F62476" w:rsidRPr="00F62476" w:rsidRDefault="00F62476" w:rsidP="00D77DF0">
            <w:pPr>
              <w:jc w:val="center"/>
              <w:rPr>
                <w:rFonts w:ascii="Times New Roman" w:eastAsia="Times New Roman" w:hAnsi="Times New Roman" w:cs="Times New Roman"/>
                <w:b/>
                <w:bCs/>
                <w:color w:val="000000"/>
                <w:sz w:val="26"/>
                <w:szCs w:val="26"/>
              </w:rPr>
            </w:pPr>
            <w:r w:rsidRPr="00F62476">
              <w:rPr>
                <w:rFonts w:ascii="Times New Roman" w:eastAsia="Times New Roman" w:hAnsi="Times New Roman" w:cs="Times New Roman"/>
                <w:b/>
                <w:bCs/>
                <w:color w:val="000000"/>
                <w:sz w:val="26"/>
                <w:szCs w:val="26"/>
              </w:rPr>
              <w:t>60</w:t>
            </w:r>
          </w:p>
        </w:tc>
      </w:tr>
    </w:tbl>
    <w:p w14:paraId="70FEF8DF" w14:textId="4CB5E92E" w:rsidR="00423FDD" w:rsidRPr="00423FDD" w:rsidRDefault="00F52A82" w:rsidP="00A806B8">
      <w:pPr>
        <w:spacing w:after="0" w:line="360" w:lineRule="auto"/>
        <w:ind w:firstLine="567"/>
        <w:jc w:val="both"/>
        <w:rPr>
          <w:rFonts w:ascii="Times New Roman" w:hAnsi="Times New Roman"/>
          <w:b/>
          <w:bCs/>
          <w:sz w:val="26"/>
          <w:szCs w:val="26"/>
          <w:lang w:val="vi-VN"/>
        </w:rPr>
      </w:pPr>
      <w:r w:rsidRPr="00F52A82">
        <w:rPr>
          <w:rFonts w:ascii="Times New Roman" w:hAnsi="Times New Roman" w:cs="Times New Roman"/>
          <w:sz w:val="26"/>
          <w:szCs w:val="26"/>
        </w:rPr>
        <w:t xml:space="preserve">The benchmarking results show that the training programs of the University of Banking Ho Chi Minh City and Hanoi University of Industry have a comparable number of credits in </w:t>
      </w:r>
      <w:r w:rsidRPr="00F52A82">
        <w:rPr>
          <w:rFonts w:ascii="Times New Roman" w:hAnsi="Times New Roman" w:cs="Times New Roman"/>
          <w:sz w:val="26"/>
          <w:szCs w:val="26"/>
        </w:rPr>
        <w:lastRenderedPageBreak/>
        <w:t>both the fundamental and specialized knowledge groups, aligning with the requirements of the Ministry of Education and Training. The similarity rate among the programs of the three universities reaches over 80%. Some differing courses, such as Tax Policy Analysis and Public Finance, have been updated to reflect current economic trends and contexts.</w:t>
      </w:r>
    </w:p>
    <w:p w14:paraId="1439B002" w14:textId="3205491E" w:rsidR="00957244" w:rsidRPr="00010E4D" w:rsidRDefault="00957244" w:rsidP="00A806B8">
      <w:pPr>
        <w:pStyle w:val="ListParagraph"/>
        <w:numPr>
          <w:ilvl w:val="1"/>
          <w:numId w:val="37"/>
        </w:numPr>
        <w:spacing w:after="0" w:line="360" w:lineRule="auto"/>
        <w:jc w:val="both"/>
        <w:rPr>
          <w:rFonts w:ascii="Times New Roman" w:hAnsi="Times New Roman"/>
          <w:b/>
          <w:bCs/>
          <w:sz w:val="26"/>
          <w:szCs w:val="26"/>
          <w:lang w:val="vi-VN"/>
        </w:rPr>
      </w:pPr>
      <w:r w:rsidRPr="00010E4D">
        <w:rPr>
          <w:rFonts w:ascii="Times New Roman" w:hAnsi="Times New Roman"/>
          <w:b/>
          <w:bCs/>
          <w:sz w:val="26"/>
          <w:szCs w:val="26"/>
        </w:rPr>
        <w:t>Comparison of the similarity of the modules of the training program</w:t>
      </w:r>
      <w:r w:rsidR="00423FDD">
        <w:rPr>
          <w:rFonts w:ascii="Times New Roman" w:hAnsi="Times New Roman"/>
          <w:b/>
          <w:bCs/>
          <w:sz w:val="26"/>
          <w:szCs w:val="26"/>
        </w:rPr>
        <w:t>s</w:t>
      </w:r>
    </w:p>
    <w:tbl>
      <w:tblPr>
        <w:tblW w:w="4852" w:type="pct"/>
        <w:tblLook w:val="04A0" w:firstRow="1" w:lastRow="0" w:firstColumn="1" w:lastColumn="0" w:noHBand="0" w:noVBand="1"/>
      </w:tblPr>
      <w:tblGrid>
        <w:gridCol w:w="563"/>
        <w:gridCol w:w="5198"/>
        <w:gridCol w:w="1194"/>
        <w:gridCol w:w="1194"/>
        <w:gridCol w:w="1194"/>
      </w:tblGrid>
      <w:tr w:rsidR="00DE52BF" w:rsidRPr="00DE52BF" w14:paraId="47F5A385" w14:textId="77777777" w:rsidTr="00D77DF0">
        <w:trPr>
          <w:trHeight w:val="517"/>
        </w:trPr>
        <w:tc>
          <w:tcPr>
            <w:tcW w:w="29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F3EEE"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TT</w:t>
            </w:r>
          </w:p>
        </w:tc>
        <w:tc>
          <w:tcPr>
            <w:tcW w:w="28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FE35E8"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Module Name</w:t>
            </w:r>
          </w:p>
        </w:tc>
        <w:tc>
          <w:tcPr>
            <w:tcW w:w="570"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466F274" w14:textId="77777777" w:rsidR="00DE52BF" w:rsidRPr="00DE52BF" w:rsidRDefault="00DE52BF" w:rsidP="00D77DF0">
            <w:pPr>
              <w:jc w:val="center"/>
              <w:rPr>
                <w:rFonts w:asciiTheme="majorHAnsi" w:eastAsia="Times New Roman" w:hAnsiTheme="majorHAnsi" w:cstheme="majorHAnsi"/>
                <w:b/>
                <w:bCs/>
                <w:color w:val="000000"/>
              </w:rPr>
            </w:pPr>
            <w:r w:rsidRPr="00DE52BF">
              <w:rPr>
                <w:rFonts w:asciiTheme="majorHAnsi" w:eastAsia="Times New Roman" w:hAnsiTheme="majorHAnsi" w:cstheme="majorHAnsi"/>
                <w:b/>
                <w:bCs/>
                <w:color w:val="000000"/>
              </w:rPr>
              <w:t>Lac Hong University</w:t>
            </w:r>
          </w:p>
        </w:tc>
        <w:tc>
          <w:tcPr>
            <w:tcW w:w="630"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C701891" w14:textId="77777777" w:rsidR="00DE52BF" w:rsidRPr="00DE52BF" w:rsidRDefault="00DE52BF" w:rsidP="00D77DF0">
            <w:pPr>
              <w:jc w:val="center"/>
              <w:rPr>
                <w:rFonts w:asciiTheme="majorHAnsi" w:eastAsia="Times New Roman" w:hAnsiTheme="majorHAnsi" w:cstheme="majorHAnsi"/>
                <w:b/>
                <w:bCs/>
                <w:color w:val="000000"/>
              </w:rPr>
            </w:pPr>
            <w:r w:rsidRPr="00DE52BF">
              <w:rPr>
                <w:rFonts w:asciiTheme="majorHAnsi" w:hAnsiTheme="majorHAnsi" w:cstheme="majorHAnsi"/>
                <w:b/>
                <w:bCs/>
              </w:rPr>
              <w:t>The University of Banking of Ho Chi Minh City</w:t>
            </w:r>
          </w:p>
        </w:tc>
        <w:tc>
          <w:tcPr>
            <w:tcW w:w="663"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6B5702" w14:textId="77777777" w:rsidR="00DE52BF" w:rsidRPr="00DE52BF" w:rsidRDefault="00DE52BF" w:rsidP="00D77DF0">
            <w:pPr>
              <w:jc w:val="center"/>
              <w:rPr>
                <w:rFonts w:asciiTheme="majorHAnsi" w:eastAsia="Times New Roman" w:hAnsiTheme="majorHAnsi" w:cstheme="majorHAnsi"/>
                <w:b/>
                <w:bCs/>
                <w:color w:val="000000"/>
              </w:rPr>
            </w:pPr>
            <w:r w:rsidRPr="00DE52BF">
              <w:rPr>
                <w:rFonts w:asciiTheme="majorHAnsi" w:hAnsiTheme="majorHAnsi" w:cstheme="majorHAnsi"/>
                <w:b/>
                <w:bCs/>
              </w:rPr>
              <w:t>The Hanoi University of Industry</w:t>
            </w:r>
          </w:p>
        </w:tc>
      </w:tr>
      <w:tr w:rsidR="00DE52BF" w:rsidRPr="00DE52BF" w14:paraId="30ECC18B" w14:textId="77777777" w:rsidTr="00D77DF0">
        <w:trPr>
          <w:trHeight w:val="946"/>
        </w:trPr>
        <w:tc>
          <w:tcPr>
            <w:tcW w:w="29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EFD35" w14:textId="77777777" w:rsidR="00DE52BF" w:rsidRPr="00DE52BF" w:rsidRDefault="00DE52BF" w:rsidP="00D77DF0">
            <w:pPr>
              <w:rPr>
                <w:rFonts w:asciiTheme="majorHAnsi" w:eastAsia="Times New Roman" w:hAnsiTheme="majorHAnsi" w:cstheme="majorHAnsi"/>
                <w:b/>
                <w:bCs/>
                <w:color w:val="000000"/>
                <w:sz w:val="26"/>
                <w:szCs w:val="26"/>
              </w:rPr>
            </w:pPr>
          </w:p>
        </w:tc>
        <w:tc>
          <w:tcPr>
            <w:tcW w:w="284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4B691" w14:textId="77777777" w:rsidR="00DE52BF" w:rsidRPr="00DE52BF" w:rsidRDefault="00DE52BF" w:rsidP="00D77DF0">
            <w:pPr>
              <w:rPr>
                <w:rFonts w:asciiTheme="majorHAnsi" w:eastAsia="Times New Roman" w:hAnsiTheme="majorHAnsi" w:cstheme="majorHAnsi"/>
                <w:b/>
                <w:bCs/>
                <w:color w:val="000000"/>
                <w:sz w:val="26"/>
                <w:szCs w:val="26"/>
              </w:rPr>
            </w:pPr>
          </w:p>
        </w:tc>
        <w:tc>
          <w:tcPr>
            <w:tcW w:w="570"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92CAA1F" w14:textId="77777777" w:rsidR="00DE52BF" w:rsidRPr="00DE52BF" w:rsidRDefault="00DE52BF" w:rsidP="00D77DF0">
            <w:pPr>
              <w:rPr>
                <w:rFonts w:asciiTheme="majorHAnsi" w:eastAsia="Times New Roman" w:hAnsiTheme="majorHAnsi" w:cstheme="majorHAnsi"/>
                <w:b/>
                <w:bCs/>
                <w:color w:val="000000"/>
                <w:sz w:val="26"/>
                <w:szCs w:val="26"/>
              </w:rPr>
            </w:pPr>
          </w:p>
        </w:tc>
        <w:tc>
          <w:tcPr>
            <w:tcW w:w="630"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187521B" w14:textId="77777777" w:rsidR="00DE52BF" w:rsidRPr="00DE52BF" w:rsidRDefault="00DE52BF" w:rsidP="00D77DF0">
            <w:pPr>
              <w:rPr>
                <w:rFonts w:asciiTheme="majorHAnsi" w:eastAsia="Times New Roman" w:hAnsiTheme="majorHAnsi" w:cstheme="majorHAnsi"/>
                <w:b/>
                <w:bCs/>
                <w:color w:val="000000"/>
                <w:sz w:val="26"/>
                <w:szCs w:val="26"/>
              </w:rPr>
            </w:pPr>
          </w:p>
        </w:tc>
        <w:tc>
          <w:tcPr>
            <w:tcW w:w="66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F65D6C2" w14:textId="77777777" w:rsidR="00DE52BF" w:rsidRPr="00DE52BF" w:rsidRDefault="00DE52BF" w:rsidP="00D77DF0">
            <w:pPr>
              <w:rPr>
                <w:rFonts w:asciiTheme="majorHAnsi" w:eastAsia="Times New Roman" w:hAnsiTheme="majorHAnsi" w:cstheme="majorHAnsi"/>
                <w:b/>
                <w:bCs/>
                <w:color w:val="000000"/>
                <w:sz w:val="26"/>
                <w:szCs w:val="26"/>
              </w:rPr>
            </w:pPr>
          </w:p>
        </w:tc>
      </w:tr>
      <w:tr w:rsidR="00DE52BF" w:rsidRPr="00DE52BF" w14:paraId="18ED6CF2" w14:textId="77777777" w:rsidTr="00D77DF0">
        <w:trPr>
          <w:trHeight w:val="400"/>
        </w:trPr>
        <w:tc>
          <w:tcPr>
            <w:tcW w:w="297" w:type="pct"/>
            <w:tcBorders>
              <w:top w:val="nil"/>
              <w:left w:val="single" w:sz="4" w:space="0" w:color="auto"/>
              <w:bottom w:val="single" w:sz="4" w:space="0" w:color="auto"/>
              <w:right w:val="single" w:sz="4" w:space="0" w:color="auto"/>
            </w:tcBorders>
            <w:shd w:val="clear" w:color="000000" w:fill="E7E6E6"/>
            <w:vAlign w:val="center"/>
            <w:hideMark/>
          </w:tcPr>
          <w:p w14:paraId="05C9CF16"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I</w:t>
            </w:r>
          </w:p>
        </w:tc>
        <w:tc>
          <w:tcPr>
            <w:tcW w:w="2840" w:type="pct"/>
            <w:tcBorders>
              <w:top w:val="nil"/>
              <w:left w:val="nil"/>
              <w:bottom w:val="single" w:sz="4" w:space="0" w:color="auto"/>
              <w:right w:val="single" w:sz="4" w:space="0" w:color="auto"/>
            </w:tcBorders>
            <w:shd w:val="clear" w:color="000000" w:fill="E7E6E6"/>
            <w:vAlign w:val="center"/>
            <w:hideMark/>
          </w:tcPr>
          <w:p w14:paraId="2A1A2D73" w14:textId="77777777" w:rsidR="00DE52BF" w:rsidRPr="00DE52BF" w:rsidRDefault="00DE52BF" w:rsidP="00D77DF0">
            <w:pP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lang w:val="en-US"/>
              </w:rPr>
              <w:t>General Courses</w:t>
            </w:r>
          </w:p>
        </w:tc>
        <w:tc>
          <w:tcPr>
            <w:tcW w:w="570" w:type="pct"/>
            <w:tcBorders>
              <w:top w:val="nil"/>
              <w:left w:val="nil"/>
              <w:bottom w:val="single" w:sz="4" w:space="0" w:color="auto"/>
              <w:right w:val="single" w:sz="4" w:space="0" w:color="auto"/>
            </w:tcBorders>
            <w:shd w:val="clear" w:color="000000" w:fill="E7E6E6"/>
            <w:vAlign w:val="center"/>
            <w:hideMark/>
          </w:tcPr>
          <w:p w14:paraId="494E5FEE"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30" w:type="pct"/>
            <w:tcBorders>
              <w:top w:val="nil"/>
              <w:left w:val="nil"/>
              <w:bottom w:val="single" w:sz="4" w:space="0" w:color="auto"/>
              <w:right w:val="single" w:sz="4" w:space="0" w:color="auto"/>
            </w:tcBorders>
            <w:shd w:val="clear" w:color="000000" w:fill="E7E6E6"/>
            <w:vAlign w:val="center"/>
            <w:hideMark/>
          </w:tcPr>
          <w:p w14:paraId="5EC30E6B"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63" w:type="pct"/>
            <w:tcBorders>
              <w:top w:val="nil"/>
              <w:left w:val="nil"/>
              <w:bottom w:val="single" w:sz="4" w:space="0" w:color="auto"/>
              <w:right w:val="single" w:sz="4" w:space="0" w:color="auto"/>
            </w:tcBorders>
            <w:shd w:val="clear" w:color="000000" w:fill="E7E6E6"/>
            <w:vAlign w:val="center"/>
            <w:hideMark/>
          </w:tcPr>
          <w:p w14:paraId="7C0CFA5B"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r>
      <w:tr w:rsidR="00DE52BF" w:rsidRPr="00DE52BF" w14:paraId="7C199AA4"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67794B5D"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1</w:t>
            </w:r>
          </w:p>
        </w:tc>
        <w:tc>
          <w:tcPr>
            <w:tcW w:w="2840" w:type="pct"/>
            <w:tcBorders>
              <w:top w:val="nil"/>
              <w:left w:val="nil"/>
              <w:bottom w:val="single" w:sz="4" w:space="0" w:color="auto"/>
              <w:right w:val="single" w:sz="4" w:space="0" w:color="auto"/>
            </w:tcBorders>
            <w:shd w:val="clear" w:color="auto" w:fill="auto"/>
            <w:vAlign w:val="center"/>
            <w:hideMark/>
          </w:tcPr>
          <w:p w14:paraId="334D2B9E"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Philosophy</w:t>
            </w:r>
          </w:p>
        </w:tc>
        <w:tc>
          <w:tcPr>
            <w:tcW w:w="570" w:type="pct"/>
            <w:tcBorders>
              <w:top w:val="nil"/>
              <w:left w:val="nil"/>
              <w:bottom w:val="single" w:sz="4" w:space="0" w:color="auto"/>
              <w:right w:val="single" w:sz="4" w:space="0" w:color="auto"/>
            </w:tcBorders>
            <w:shd w:val="clear" w:color="auto" w:fill="auto"/>
            <w:vAlign w:val="center"/>
            <w:hideMark/>
          </w:tcPr>
          <w:p w14:paraId="328F1767"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4</w:t>
            </w:r>
          </w:p>
        </w:tc>
        <w:tc>
          <w:tcPr>
            <w:tcW w:w="630" w:type="pct"/>
            <w:tcBorders>
              <w:top w:val="nil"/>
              <w:left w:val="nil"/>
              <w:bottom w:val="single" w:sz="4" w:space="0" w:color="auto"/>
              <w:right w:val="single" w:sz="4" w:space="0" w:color="auto"/>
            </w:tcBorders>
            <w:shd w:val="clear" w:color="auto" w:fill="auto"/>
            <w:vAlign w:val="center"/>
            <w:hideMark/>
          </w:tcPr>
          <w:p w14:paraId="36819D70"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2581B56B"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r>
      <w:tr w:rsidR="00DE52BF" w:rsidRPr="00DE52BF" w14:paraId="120439FB" w14:textId="77777777" w:rsidTr="00D77DF0">
        <w:trPr>
          <w:trHeight w:val="400"/>
        </w:trPr>
        <w:tc>
          <w:tcPr>
            <w:tcW w:w="297" w:type="pct"/>
            <w:tcBorders>
              <w:top w:val="nil"/>
              <w:left w:val="single" w:sz="4" w:space="0" w:color="auto"/>
              <w:bottom w:val="single" w:sz="4" w:space="0" w:color="auto"/>
              <w:right w:val="single" w:sz="4" w:space="0" w:color="auto"/>
            </w:tcBorders>
            <w:shd w:val="clear" w:color="000000" w:fill="E7E6E6"/>
            <w:vAlign w:val="center"/>
            <w:hideMark/>
          </w:tcPr>
          <w:p w14:paraId="7D4E7E6F"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II</w:t>
            </w:r>
          </w:p>
        </w:tc>
        <w:tc>
          <w:tcPr>
            <w:tcW w:w="2840" w:type="pct"/>
            <w:tcBorders>
              <w:top w:val="nil"/>
              <w:left w:val="nil"/>
              <w:bottom w:val="single" w:sz="4" w:space="0" w:color="auto"/>
              <w:right w:val="single" w:sz="4" w:space="0" w:color="auto"/>
            </w:tcBorders>
            <w:shd w:val="clear" w:color="000000" w:fill="E7E6E6"/>
            <w:vAlign w:val="center"/>
            <w:hideMark/>
          </w:tcPr>
          <w:p w14:paraId="47556814" w14:textId="77777777" w:rsidR="00DE52BF" w:rsidRPr="00DE52BF" w:rsidRDefault="00DE52BF" w:rsidP="00D77DF0">
            <w:pP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lang w:val="vi-VN"/>
              </w:rPr>
              <w:t>Foundational Discipline Knowledge</w:t>
            </w:r>
          </w:p>
        </w:tc>
        <w:tc>
          <w:tcPr>
            <w:tcW w:w="570" w:type="pct"/>
            <w:tcBorders>
              <w:top w:val="nil"/>
              <w:left w:val="nil"/>
              <w:bottom w:val="single" w:sz="4" w:space="0" w:color="auto"/>
              <w:right w:val="single" w:sz="4" w:space="0" w:color="auto"/>
            </w:tcBorders>
            <w:shd w:val="clear" w:color="000000" w:fill="E7E6E6"/>
            <w:vAlign w:val="center"/>
            <w:hideMark/>
          </w:tcPr>
          <w:p w14:paraId="32869591"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30" w:type="pct"/>
            <w:tcBorders>
              <w:top w:val="nil"/>
              <w:left w:val="nil"/>
              <w:bottom w:val="single" w:sz="4" w:space="0" w:color="auto"/>
              <w:right w:val="single" w:sz="4" w:space="0" w:color="auto"/>
            </w:tcBorders>
            <w:shd w:val="clear" w:color="000000" w:fill="E7E6E6"/>
            <w:vAlign w:val="center"/>
            <w:hideMark/>
          </w:tcPr>
          <w:p w14:paraId="7024AE65"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63" w:type="pct"/>
            <w:tcBorders>
              <w:top w:val="nil"/>
              <w:left w:val="nil"/>
              <w:bottom w:val="single" w:sz="4" w:space="0" w:color="auto"/>
              <w:right w:val="single" w:sz="4" w:space="0" w:color="auto"/>
            </w:tcBorders>
            <w:shd w:val="clear" w:color="000000" w:fill="E7E6E6"/>
            <w:vAlign w:val="center"/>
            <w:hideMark/>
          </w:tcPr>
          <w:p w14:paraId="4A4346E9"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r>
      <w:tr w:rsidR="00DE52BF" w:rsidRPr="00DE52BF" w14:paraId="75C7C5CC"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473103C9"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c>
          <w:tcPr>
            <w:tcW w:w="2840" w:type="pct"/>
            <w:tcBorders>
              <w:top w:val="nil"/>
              <w:left w:val="nil"/>
              <w:bottom w:val="single" w:sz="4" w:space="0" w:color="auto"/>
              <w:right w:val="single" w:sz="4" w:space="0" w:color="auto"/>
            </w:tcBorders>
            <w:shd w:val="clear" w:color="auto" w:fill="auto"/>
            <w:vAlign w:val="center"/>
            <w:hideMark/>
          </w:tcPr>
          <w:p w14:paraId="3E6B194D" w14:textId="77777777" w:rsidR="00DE52BF" w:rsidRPr="00DE52BF" w:rsidRDefault="00DE52BF" w:rsidP="00D77DF0">
            <w:pP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Compulsory Courses</w:t>
            </w:r>
          </w:p>
        </w:tc>
        <w:tc>
          <w:tcPr>
            <w:tcW w:w="570" w:type="pct"/>
            <w:tcBorders>
              <w:top w:val="nil"/>
              <w:left w:val="nil"/>
              <w:bottom w:val="single" w:sz="4" w:space="0" w:color="auto"/>
              <w:right w:val="single" w:sz="4" w:space="0" w:color="auto"/>
            </w:tcBorders>
            <w:shd w:val="clear" w:color="auto" w:fill="auto"/>
            <w:vAlign w:val="center"/>
            <w:hideMark/>
          </w:tcPr>
          <w:p w14:paraId="2DB66C4D"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30" w:type="pct"/>
            <w:tcBorders>
              <w:top w:val="nil"/>
              <w:left w:val="nil"/>
              <w:bottom w:val="single" w:sz="4" w:space="0" w:color="auto"/>
              <w:right w:val="single" w:sz="4" w:space="0" w:color="auto"/>
            </w:tcBorders>
            <w:shd w:val="clear" w:color="auto" w:fill="auto"/>
            <w:vAlign w:val="center"/>
            <w:hideMark/>
          </w:tcPr>
          <w:p w14:paraId="4A658AD5"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63" w:type="pct"/>
            <w:tcBorders>
              <w:top w:val="nil"/>
              <w:left w:val="nil"/>
              <w:bottom w:val="single" w:sz="4" w:space="0" w:color="auto"/>
              <w:right w:val="single" w:sz="4" w:space="0" w:color="auto"/>
            </w:tcBorders>
            <w:shd w:val="clear" w:color="auto" w:fill="auto"/>
            <w:vAlign w:val="center"/>
            <w:hideMark/>
          </w:tcPr>
          <w:p w14:paraId="348BE472"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r>
      <w:tr w:rsidR="00DE52BF" w:rsidRPr="00DE52BF" w14:paraId="10806ED9"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0BFC21E4"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2</w:t>
            </w:r>
          </w:p>
        </w:tc>
        <w:tc>
          <w:tcPr>
            <w:tcW w:w="2840" w:type="pct"/>
            <w:tcBorders>
              <w:top w:val="nil"/>
              <w:left w:val="nil"/>
              <w:bottom w:val="single" w:sz="4" w:space="0" w:color="auto"/>
              <w:right w:val="single" w:sz="4" w:space="0" w:color="auto"/>
            </w:tcBorders>
            <w:shd w:val="clear" w:color="auto" w:fill="auto"/>
            <w:vAlign w:val="center"/>
            <w:hideMark/>
          </w:tcPr>
          <w:p w14:paraId="62ACE831"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Advanced Research Methodology</w:t>
            </w:r>
          </w:p>
        </w:tc>
        <w:tc>
          <w:tcPr>
            <w:tcW w:w="570" w:type="pct"/>
            <w:tcBorders>
              <w:top w:val="nil"/>
              <w:left w:val="nil"/>
              <w:bottom w:val="single" w:sz="4" w:space="0" w:color="auto"/>
              <w:right w:val="single" w:sz="4" w:space="0" w:color="auto"/>
            </w:tcBorders>
            <w:shd w:val="clear" w:color="auto" w:fill="auto"/>
            <w:vAlign w:val="center"/>
            <w:hideMark/>
          </w:tcPr>
          <w:p w14:paraId="1E547AC4"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4</w:t>
            </w:r>
          </w:p>
        </w:tc>
        <w:tc>
          <w:tcPr>
            <w:tcW w:w="630" w:type="pct"/>
            <w:tcBorders>
              <w:top w:val="nil"/>
              <w:left w:val="nil"/>
              <w:bottom w:val="single" w:sz="4" w:space="0" w:color="auto"/>
              <w:right w:val="single" w:sz="4" w:space="0" w:color="auto"/>
            </w:tcBorders>
            <w:shd w:val="clear" w:color="auto" w:fill="auto"/>
            <w:vAlign w:val="center"/>
            <w:hideMark/>
          </w:tcPr>
          <w:p w14:paraId="29F67850"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6F7256FF"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r>
      <w:tr w:rsidR="00DE52BF" w:rsidRPr="00DE52BF" w14:paraId="00EA57CC"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2A293833"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3</w:t>
            </w:r>
          </w:p>
        </w:tc>
        <w:tc>
          <w:tcPr>
            <w:tcW w:w="2840" w:type="pct"/>
            <w:tcBorders>
              <w:top w:val="nil"/>
              <w:left w:val="nil"/>
              <w:bottom w:val="single" w:sz="4" w:space="0" w:color="auto"/>
              <w:right w:val="single" w:sz="4" w:space="0" w:color="auto"/>
            </w:tcBorders>
            <w:shd w:val="clear" w:color="auto" w:fill="auto"/>
            <w:vAlign w:val="center"/>
            <w:hideMark/>
          </w:tcPr>
          <w:p w14:paraId="0A5DCD4E"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Money, Banking and Financial Markets</w:t>
            </w:r>
          </w:p>
        </w:tc>
        <w:tc>
          <w:tcPr>
            <w:tcW w:w="570" w:type="pct"/>
            <w:tcBorders>
              <w:top w:val="nil"/>
              <w:left w:val="nil"/>
              <w:bottom w:val="single" w:sz="4" w:space="0" w:color="auto"/>
              <w:right w:val="single" w:sz="4" w:space="0" w:color="auto"/>
            </w:tcBorders>
            <w:shd w:val="clear" w:color="auto" w:fill="auto"/>
            <w:vAlign w:val="center"/>
            <w:hideMark/>
          </w:tcPr>
          <w:p w14:paraId="4B99D578"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4</w:t>
            </w:r>
          </w:p>
        </w:tc>
        <w:tc>
          <w:tcPr>
            <w:tcW w:w="630" w:type="pct"/>
            <w:tcBorders>
              <w:top w:val="nil"/>
              <w:left w:val="nil"/>
              <w:bottom w:val="single" w:sz="4" w:space="0" w:color="auto"/>
              <w:right w:val="single" w:sz="4" w:space="0" w:color="auto"/>
            </w:tcBorders>
            <w:shd w:val="clear" w:color="auto" w:fill="auto"/>
            <w:vAlign w:val="center"/>
            <w:hideMark/>
          </w:tcPr>
          <w:p w14:paraId="679F35E8"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61E3F2E6"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r>
      <w:tr w:rsidR="00DE52BF" w:rsidRPr="00DE52BF" w14:paraId="1AC52E8B"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3936D259"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4</w:t>
            </w:r>
          </w:p>
        </w:tc>
        <w:tc>
          <w:tcPr>
            <w:tcW w:w="2840" w:type="pct"/>
            <w:tcBorders>
              <w:top w:val="nil"/>
              <w:left w:val="nil"/>
              <w:bottom w:val="single" w:sz="4" w:space="0" w:color="auto"/>
              <w:right w:val="single" w:sz="4" w:space="0" w:color="auto"/>
            </w:tcBorders>
            <w:shd w:val="clear" w:color="auto" w:fill="auto"/>
            <w:vAlign w:val="center"/>
            <w:hideMark/>
          </w:tcPr>
          <w:p w14:paraId="073084BE"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Economic, Financial, and Accounting Law</w:t>
            </w:r>
          </w:p>
        </w:tc>
        <w:tc>
          <w:tcPr>
            <w:tcW w:w="570" w:type="pct"/>
            <w:tcBorders>
              <w:top w:val="nil"/>
              <w:left w:val="nil"/>
              <w:bottom w:val="single" w:sz="4" w:space="0" w:color="auto"/>
              <w:right w:val="single" w:sz="4" w:space="0" w:color="auto"/>
            </w:tcBorders>
            <w:shd w:val="clear" w:color="auto" w:fill="auto"/>
            <w:vAlign w:val="center"/>
            <w:hideMark/>
          </w:tcPr>
          <w:p w14:paraId="6B6114E2"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4</w:t>
            </w:r>
          </w:p>
        </w:tc>
        <w:tc>
          <w:tcPr>
            <w:tcW w:w="630" w:type="pct"/>
            <w:tcBorders>
              <w:top w:val="nil"/>
              <w:left w:val="nil"/>
              <w:bottom w:val="single" w:sz="4" w:space="0" w:color="auto"/>
              <w:right w:val="single" w:sz="4" w:space="0" w:color="auto"/>
            </w:tcBorders>
            <w:shd w:val="clear" w:color="auto" w:fill="auto"/>
            <w:vAlign w:val="center"/>
            <w:hideMark/>
          </w:tcPr>
          <w:p w14:paraId="066B1439"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54F37465"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r>
      <w:tr w:rsidR="00DE52BF" w:rsidRPr="00DE52BF" w14:paraId="2257D227"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19975AE6"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c>
          <w:tcPr>
            <w:tcW w:w="2840" w:type="pct"/>
            <w:tcBorders>
              <w:top w:val="nil"/>
              <w:left w:val="nil"/>
              <w:bottom w:val="single" w:sz="4" w:space="0" w:color="auto"/>
              <w:right w:val="single" w:sz="4" w:space="0" w:color="auto"/>
            </w:tcBorders>
            <w:shd w:val="clear" w:color="auto" w:fill="auto"/>
            <w:vAlign w:val="center"/>
            <w:hideMark/>
          </w:tcPr>
          <w:p w14:paraId="5E86D935" w14:textId="77777777" w:rsidR="00DE52BF" w:rsidRPr="00DE52BF" w:rsidRDefault="00DE52BF" w:rsidP="00D77DF0">
            <w:pP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Elective Courses (Choose 2 out of 4)</w:t>
            </w:r>
          </w:p>
        </w:tc>
        <w:tc>
          <w:tcPr>
            <w:tcW w:w="570" w:type="pct"/>
            <w:tcBorders>
              <w:top w:val="nil"/>
              <w:left w:val="nil"/>
              <w:bottom w:val="single" w:sz="4" w:space="0" w:color="auto"/>
              <w:right w:val="single" w:sz="4" w:space="0" w:color="auto"/>
            </w:tcBorders>
            <w:shd w:val="clear" w:color="auto" w:fill="auto"/>
            <w:vAlign w:val="center"/>
            <w:hideMark/>
          </w:tcPr>
          <w:p w14:paraId="7647B42C"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30" w:type="pct"/>
            <w:tcBorders>
              <w:top w:val="nil"/>
              <w:left w:val="nil"/>
              <w:bottom w:val="single" w:sz="4" w:space="0" w:color="auto"/>
              <w:right w:val="single" w:sz="4" w:space="0" w:color="auto"/>
            </w:tcBorders>
            <w:shd w:val="clear" w:color="auto" w:fill="auto"/>
            <w:vAlign w:val="center"/>
            <w:hideMark/>
          </w:tcPr>
          <w:p w14:paraId="37D7E7BB"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63" w:type="pct"/>
            <w:tcBorders>
              <w:top w:val="nil"/>
              <w:left w:val="nil"/>
              <w:bottom w:val="single" w:sz="4" w:space="0" w:color="auto"/>
              <w:right w:val="single" w:sz="4" w:space="0" w:color="auto"/>
            </w:tcBorders>
            <w:shd w:val="clear" w:color="auto" w:fill="auto"/>
            <w:vAlign w:val="center"/>
            <w:hideMark/>
          </w:tcPr>
          <w:p w14:paraId="70E1D290"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r>
      <w:tr w:rsidR="00DE52BF" w:rsidRPr="00DE52BF" w14:paraId="7233AF76"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1E25F51E"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5</w:t>
            </w:r>
          </w:p>
        </w:tc>
        <w:tc>
          <w:tcPr>
            <w:tcW w:w="2840" w:type="pct"/>
            <w:tcBorders>
              <w:top w:val="nil"/>
              <w:left w:val="nil"/>
              <w:bottom w:val="single" w:sz="4" w:space="0" w:color="auto"/>
              <w:right w:val="single" w:sz="4" w:space="0" w:color="auto"/>
            </w:tcBorders>
            <w:shd w:val="clear" w:color="auto" w:fill="auto"/>
            <w:vAlign w:val="center"/>
            <w:hideMark/>
          </w:tcPr>
          <w:p w14:paraId="3139364C"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Advanced Corporate Finance</w:t>
            </w:r>
          </w:p>
        </w:tc>
        <w:tc>
          <w:tcPr>
            <w:tcW w:w="570" w:type="pct"/>
            <w:tcBorders>
              <w:top w:val="nil"/>
              <w:left w:val="nil"/>
              <w:bottom w:val="single" w:sz="4" w:space="0" w:color="auto"/>
              <w:right w:val="single" w:sz="4" w:space="0" w:color="auto"/>
            </w:tcBorders>
            <w:shd w:val="clear" w:color="auto" w:fill="auto"/>
            <w:vAlign w:val="center"/>
            <w:hideMark/>
          </w:tcPr>
          <w:p w14:paraId="7AE4D680"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4</w:t>
            </w:r>
          </w:p>
        </w:tc>
        <w:tc>
          <w:tcPr>
            <w:tcW w:w="630" w:type="pct"/>
            <w:tcBorders>
              <w:top w:val="nil"/>
              <w:left w:val="nil"/>
              <w:bottom w:val="single" w:sz="4" w:space="0" w:color="auto"/>
              <w:right w:val="single" w:sz="4" w:space="0" w:color="auto"/>
            </w:tcBorders>
            <w:shd w:val="clear" w:color="auto" w:fill="auto"/>
            <w:vAlign w:val="center"/>
            <w:hideMark/>
          </w:tcPr>
          <w:p w14:paraId="3805E4FC"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552E7462"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r>
      <w:tr w:rsidR="00DE52BF" w:rsidRPr="00DE52BF" w14:paraId="7950E3D1"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43DF363B"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6</w:t>
            </w:r>
          </w:p>
        </w:tc>
        <w:tc>
          <w:tcPr>
            <w:tcW w:w="2840" w:type="pct"/>
            <w:tcBorders>
              <w:top w:val="nil"/>
              <w:left w:val="nil"/>
              <w:bottom w:val="single" w:sz="4" w:space="0" w:color="auto"/>
              <w:right w:val="single" w:sz="4" w:space="0" w:color="auto"/>
            </w:tcBorders>
            <w:shd w:val="clear" w:color="auto" w:fill="auto"/>
            <w:vAlign w:val="center"/>
            <w:hideMark/>
          </w:tcPr>
          <w:p w14:paraId="653052B8"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Public Finance</w:t>
            </w:r>
          </w:p>
        </w:tc>
        <w:tc>
          <w:tcPr>
            <w:tcW w:w="570" w:type="pct"/>
            <w:tcBorders>
              <w:top w:val="nil"/>
              <w:left w:val="nil"/>
              <w:bottom w:val="single" w:sz="4" w:space="0" w:color="auto"/>
              <w:right w:val="single" w:sz="4" w:space="0" w:color="auto"/>
            </w:tcBorders>
            <w:shd w:val="clear" w:color="auto" w:fill="auto"/>
            <w:vAlign w:val="center"/>
            <w:hideMark/>
          </w:tcPr>
          <w:p w14:paraId="09E23C28"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4</w:t>
            </w:r>
          </w:p>
        </w:tc>
        <w:tc>
          <w:tcPr>
            <w:tcW w:w="630" w:type="pct"/>
            <w:tcBorders>
              <w:top w:val="nil"/>
              <w:left w:val="nil"/>
              <w:bottom w:val="single" w:sz="4" w:space="0" w:color="auto"/>
              <w:right w:val="single" w:sz="4" w:space="0" w:color="auto"/>
            </w:tcBorders>
            <w:shd w:val="clear" w:color="auto" w:fill="auto"/>
            <w:vAlign w:val="center"/>
            <w:hideMark/>
          </w:tcPr>
          <w:p w14:paraId="472A7FCE"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c>
          <w:tcPr>
            <w:tcW w:w="663" w:type="pct"/>
            <w:tcBorders>
              <w:top w:val="nil"/>
              <w:left w:val="nil"/>
              <w:bottom w:val="single" w:sz="4" w:space="0" w:color="auto"/>
              <w:right w:val="single" w:sz="4" w:space="0" w:color="auto"/>
            </w:tcBorders>
            <w:shd w:val="clear" w:color="auto" w:fill="auto"/>
            <w:vAlign w:val="center"/>
            <w:hideMark/>
          </w:tcPr>
          <w:p w14:paraId="4475E14B"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r>
      <w:tr w:rsidR="00DE52BF" w:rsidRPr="00DE52BF" w14:paraId="5F7D3ED4"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2F40C682"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7</w:t>
            </w:r>
          </w:p>
        </w:tc>
        <w:tc>
          <w:tcPr>
            <w:tcW w:w="2840" w:type="pct"/>
            <w:tcBorders>
              <w:top w:val="nil"/>
              <w:left w:val="nil"/>
              <w:bottom w:val="single" w:sz="4" w:space="0" w:color="auto"/>
              <w:right w:val="single" w:sz="4" w:space="0" w:color="auto"/>
            </w:tcBorders>
            <w:shd w:val="clear" w:color="auto" w:fill="auto"/>
            <w:vAlign w:val="center"/>
            <w:hideMark/>
          </w:tcPr>
          <w:p w14:paraId="630C2D2F"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Advanced Econometrics</w:t>
            </w:r>
          </w:p>
        </w:tc>
        <w:tc>
          <w:tcPr>
            <w:tcW w:w="570" w:type="pct"/>
            <w:tcBorders>
              <w:top w:val="nil"/>
              <w:left w:val="nil"/>
              <w:bottom w:val="single" w:sz="4" w:space="0" w:color="auto"/>
              <w:right w:val="single" w:sz="4" w:space="0" w:color="auto"/>
            </w:tcBorders>
            <w:shd w:val="clear" w:color="auto" w:fill="auto"/>
            <w:vAlign w:val="center"/>
            <w:hideMark/>
          </w:tcPr>
          <w:p w14:paraId="652E5A9C"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4</w:t>
            </w:r>
          </w:p>
        </w:tc>
        <w:tc>
          <w:tcPr>
            <w:tcW w:w="630" w:type="pct"/>
            <w:tcBorders>
              <w:top w:val="nil"/>
              <w:left w:val="nil"/>
              <w:bottom w:val="single" w:sz="4" w:space="0" w:color="auto"/>
              <w:right w:val="single" w:sz="4" w:space="0" w:color="auto"/>
            </w:tcBorders>
            <w:shd w:val="clear" w:color="auto" w:fill="auto"/>
            <w:vAlign w:val="center"/>
            <w:hideMark/>
          </w:tcPr>
          <w:p w14:paraId="3E56FA26"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c>
          <w:tcPr>
            <w:tcW w:w="663" w:type="pct"/>
            <w:tcBorders>
              <w:top w:val="nil"/>
              <w:left w:val="nil"/>
              <w:bottom w:val="single" w:sz="4" w:space="0" w:color="auto"/>
              <w:right w:val="single" w:sz="4" w:space="0" w:color="auto"/>
            </w:tcBorders>
            <w:shd w:val="clear" w:color="auto" w:fill="auto"/>
            <w:vAlign w:val="center"/>
            <w:hideMark/>
          </w:tcPr>
          <w:p w14:paraId="29C757BA"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r>
      <w:tr w:rsidR="00DE52BF" w:rsidRPr="00DE52BF" w14:paraId="62DA6A04"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62E0370F"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8</w:t>
            </w:r>
          </w:p>
        </w:tc>
        <w:tc>
          <w:tcPr>
            <w:tcW w:w="2840" w:type="pct"/>
            <w:tcBorders>
              <w:top w:val="nil"/>
              <w:left w:val="nil"/>
              <w:bottom w:val="single" w:sz="4" w:space="0" w:color="auto"/>
              <w:right w:val="single" w:sz="4" w:space="0" w:color="auto"/>
            </w:tcBorders>
            <w:shd w:val="clear" w:color="auto" w:fill="auto"/>
            <w:vAlign w:val="center"/>
            <w:hideMark/>
          </w:tcPr>
          <w:p w14:paraId="4EAD37CE"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Advanced International Finance</w:t>
            </w:r>
          </w:p>
        </w:tc>
        <w:tc>
          <w:tcPr>
            <w:tcW w:w="570" w:type="pct"/>
            <w:tcBorders>
              <w:top w:val="nil"/>
              <w:left w:val="nil"/>
              <w:bottom w:val="single" w:sz="4" w:space="0" w:color="auto"/>
              <w:right w:val="single" w:sz="4" w:space="0" w:color="auto"/>
            </w:tcBorders>
            <w:shd w:val="clear" w:color="auto" w:fill="auto"/>
            <w:vAlign w:val="center"/>
            <w:hideMark/>
          </w:tcPr>
          <w:p w14:paraId="6642AF41"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4</w:t>
            </w:r>
          </w:p>
        </w:tc>
        <w:tc>
          <w:tcPr>
            <w:tcW w:w="630" w:type="pct"/>
            <w:tcBorders>
              <w:top w:val="nil"/>
              <w:left w:val="nil"/>
              <w:bottom w:val="single" w:sz="4" w:space="0" w:color="auto"/>
              <w:right w:val="single" w:sz="4" w:space="0" w:color="auto"/>
            </w:tcBorders>
            <w:shd w:val="clear" w:color="auto" w:fill="auto"/>
            <w:vAlign w:val="center"/>
            <w:hideMark/>
          </w:tcPr>
          <w:p w14:paraId="274A2D27"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63B2F128"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r>
      <w:tr w:rsidR="00DE52BF" w:rsidRPr="00DE52BF" w14:paraId="7631F84D" w14:textId="77777777" w:rsidTr="00D77DF0">
        <w:trPr>
          <w:trHeight w:val="400"/>
        </w:trPr>
        <w:tc>
          <w:tcPr>
            <w:tcW w:w="297" w:type="pct"/>
            <w:tcBorders>
              <w:top w:val="nil"/>
              <w:left w:val="single" w:sz="4" w:space="0" w:color="auto"/>
              <w:bottom w:val="single" w:sz="4" w:space="0" w:color="auto"/>
              <w:right w:val="single" w:sz="4" w:space="0" w:color="auto"/>
            </w:tcBorders>
            <w:shd w:val="clear" w:color="000000" w:fill="E7E6E6"/>
            <w:vAlign w:val="center"/>
            <w:hideMark/>
          </w:tcPr>
          <w:p w14:paraId="7021F72A"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III</w:t>
            </w:r>
          </w:p>
        </w:tc>
        <w:tc>
          <w:tcPr>
            <w:tcW w:w="2840" w:type="pct"/>
            <w:tcBorders>
              <w:top w:val="nil"/>
              <w:left w:val="nil"/>
              <w:bottom w:val="single" w:sz="4" w:space="0" w:color="auto"/>
              <w:right w:val="single" w:sz="4" w:space="0" w:color="auto"/>
            </w:tcBorders>
            <w:shd w:val="clear" w:color="000000" w:fill="E7E6E6"/>
            <w:vAlign w:val="center"/>
            <w:hideMark/>
          </w:tcPr>
          <w:p w14:paraId="6213ECAF" w14:textId="77777777" w:rsidR="00DE52BF" w:rsidRPr="00DE52BF" w:rsidRDefault="00DE52BF" w:rsidP="00D77DF0">
            <w:pP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Specialized Knowledge</w:t>
            </w:r>
          </w:p>
        </w:tc>
        <w:tc>
          <w:tcPr>
            <w:tcW w:w="570" w:type="pct"/>
            <w:tcBorders>
              <w:top w:val="nil"/>
              <w:left w:val="nil"/>
              <w:bottom w:val="single" w:sz="4" w:space="0" w:color="auto"/>
              <w:right w:val="single" w:sz="4" w:space="0" w:color="auto"/>
            </w:tcBorders>
            <w:shd w:val="clear" w:color="000000" w:fill="E7E6E6"/>
            <w:vAlign w:val="center"/>
            <w:hideMark/>
          </w:tcPr>
          <w:p w14:paraId="316BDB1A"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30" w:type="pct"/>
            <w:tcBorders>
              <w:top w:val="nil"/>
              <w:left w:val="nil"/>
              <w:bottom w:val="single" w:sz="4" w:space="0" w:color="auto"/>
              <w:right w:val="single" w:sz="4" w:space="0" w:color="auto"/>
            </w:tcBorders>
            <w:shd w:val="clear" w:color="000000" w:fill="E7E6E6"/>
            <w:vAlign w:val="center"/>
            <w:hideMark/>
          </w:tcPr>
          <w:p w14:paraId="11C15302"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63" w:type="pct"/>
            <w:tcBorders>
              <w:top w:val="nil"/>
              <w:left w:val="nil"/>
              <w:bottom w:val="single" w:sz="4" w:space="0" w:color="auto"/>
              <w:right w:val="single" w:sz="4" w:space="0" w:color="auto"/>
            </w:tcBorders>
            <w:shd w:val="clear" w:color="000000" w:fill="E7E6E6"/>
            <w:vAlign w:val="center"/>
            <w:hideMark/>
          </w:tcPr>
          <w:p w14:paraId="409A300B"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r>
      <w:tr w:rsidR="00DE52BF" w:rsidRPr="00DE52BF" w14:paraId="49D54D2B"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760F87CC"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c>
          <w:tcPr>
            <w:tcW w:w="2840" w:type="pct"/>
            <w:tcBorders>
              <w:top w:val="nil"/>
              <w:left w:val="nil"/>
              <w:bottom w:val="single" w:sz="4" w:space="0" w:color="auto"/>
              <w:right w:val="single" w:sz="4" w:space="0" w:color="auto"/>
            </w:tcBorders>
            <w:shd w:val="clear" w:color="auto" w:fill="auto"/>
            <w:vAlign w:val="center"/>
            <w:hideMark/>
          </w:tcPr>
          <w:p w14:paraId="4CD9979E" w14:textId="77777777" w:rsidR="00DE52BF" w:rsidRPr="00DE52BF" w:rsidRDefault="00DE52BF" w:rsidP="00D77DF0">
            <w:pP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Compulsory Courses</w:t>
            </w:r>
          </w:p>
        </w:tc>
        <w:tc>
          <w:tcPr>
            <w:tcW w:w="570" w:type="pct"/>
            <w:tcBorders>
              <w:top w:val="nil"/>
              <w:left w:val="nil"/>
              <w:bottom w:val="single" w:sz="4" w:space="0" w:color="auto"/>
              <w:right w:val="single" w:sz="4" w:space="0" w:color="auto"/>
            </w:tcBorders>
            <w:shd w:val="clear" w:color="auto" w:fill="auto"/>
            <w:vAlign w:val="center"/>
            <w:hideMark/>
          </w:tcPr>
          <w:p w14:paraId="529A61A3"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30" w:type="pct"/>
            <w:tcBorders>
              <w:top w:val="nil"/>
              <w:left w:val="nil"/>
              <w:bottom w:val="single" w:sz="4" w:space="0" w:color="auto"/>
              <w:right w:val="single" w:sz="4" w:space="0" w:color="auto"/>
            </w:tcBorders>
            <w:shd w:val="clear" w:color="auto" w:fill="auto"/>
            <w:vAlign w:val="center"/>
            <w:hideMark/>
          </w:tcPr>
          <w:p w14:paraId="07A090DF"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63" w:type="pct"/>
            <w:tcBorders>
              <w:top w:val="nil"/>
              <w:left w:val="nil"/>
              <w:bottom w:val="single" w:sz="4" w:space="0" w:color="auto"/>
              <w:right w:val="single" w:sz="4" w:space="0" w:color="auto"/>
            </w:tcBorders>
            <w:shd w:val="clear" w:color="auto" w:fill="auto"/>
            <w:vAlign w:val="center"/>
            <w:hideMark/>
          </w:tcPr>
          <w:p w14:paraId="35E268A5"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r>
      <w:tr w:rsidR="00DE52BF" w:rsidRPr="00DE52BF" w14:paraId="0A5520A9"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16FE528D"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9</w:t>
            </w:r>
          </w:p>
        </w:tc>
        <w:tc>
          <w:tcPr>
            <w:tcW w:w="2840" w:type="pct"/>
            <w:tcBorders>
              <w:top w:val="nil"/>
              <w:left w:val="nil"/>
              <w:bottom w:val="single" w:sz="4" w:space="0" w:color="auto"/>
              <w:right w:val="single" w:sz="4" w:space="0" w:color="auto"/>
            </w:tcBorders>
            <w:shd w:val="clear" w:color="auto" w:fill="auto"/>
            <w:vAlign w:val="center"/>
            <w:hideMark/>
          </w:tcPr>
          <w:p w14:paraId="35B19C3A"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Financial Investment and Portfolio Management</w:t>
            </w:r>
          </w:p>
        </w:tc>
        <w:tc>
          <w:tcPr>
            <w:tcW w:w="570" w:type="pct"/>
            <w:tcBorders>
              <w:top w:val="nil"/>
              <w:left w:val="nil"/>
              <w:bottom w:val="single" w:sz="4" w:space="0" w:color="auto"/>
              <w:right w:val="single" w:sz="4" w:space="0" w:color="auto"/>
            </w:tcBorders>
            <w:shd w:val="clear" w:color="auto" w:fill="auto"/>
            <w:vAlign w:val="center"/>
            <w:hideMark/>
          </w:tcPr>
          <w:p w14:paraId="79C32EF7"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4</w:t>
            </w:r>
          </w:p>
        </w:tc>
        <w:tc>
          <w:tcPr>
            <w:tcW w:w="630" w:type="pct"/>
            <w:tcBorders>
              <w:top w:val="nil"/>
              <w:left w:val="nil"/>
              <w:bottom w:val="single" w:sz="4" w:space="0" w:color="auto"/>
              <w:right w:val="single" w:sz="4" w:space="0" w:color="auto"/>
            </w:tcBorders>
            <w:shd w:val="clear" w:color="auto" w:fill="auto"/>
            <w:vAlign w:val="center"/>
            <w:hideMark/>
          </w:tcPr>
          <w:p w14:paraId="4FEDA806"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6B53D667"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r>
      <w:tr w:rsidR="00DE52BF" w:rsidRPr="00DE52BF" w14:paraId="2376622A"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7ED2B4F4"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10</w:t>
            </w:r>
          </w:p>
        </w:tc>
        <w:tc>
          <w:tcPr>
            <w:tcW w:w="2840" w:type="pct"/>
            <w:tcBorders>
              <w:top w:val="nil"/>
              <w:left w:val="nil"/>
              <w:bottom w:val="single" w:sz="4" w:space="0" w:color="auto"/>
              <w:right w:val="single" w:sz="4" w:space="0" w:color="auto"/>
            </w:tcBorders>
            <w:shd w:val="clear" w:color="auto" w:fill="auto"/>
            <w:vAlign w:val="center"/>
            <w:hideMark/>
          </w:tcPr>
          <w:p w14:paraId="7474F25E"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Tax Policy Analysis</w:t>
            </w:r>
          </w:p>
        </w:tc>
        <w:tc>
          <w:tcPr>
            <w:tcW w:w="570" w:type="pct"/>
            <w:tcBorders>
              <w:top w:val="nil"/>
              <w:left w:val="nil"/>
              <w:bottom w:val="single" w:sz="4" w:space="0" w:color="auto"/>
              <w:right w:val="single" w:sz="4" w:space="0" w:color="auto"/>
            </w:tcBorders>
            <w:shd w:val="clear" w:color="auto" w:fill="auto"/>
            <w:vAlign w:val="center"/>
            <w:hideMark/>
          </w:tcPr>
          <w:p w14:paraId="4582F88F"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4</w:t>
            </w:r>
          </w:p>
        </w:tc>
        <w:tc>
          <w:tcPr>
            <w:tcW w:w="630" w:type="pct"/>
            <w:tcBorders>
              <w:top w:val="nil"/>
              <w:left w:val="nil"/>
              <w:bottom w:val="single" w:sz="4" w:space="0" w:color="auto"/>
              <w:right w:val="single" w:sz="4" w:space="0" w:color="auto"/>
            </w:tcBorders>
            <w:shd w:val="clear" w:color="auto" w:fill="auto"/>
            <w:vAlign w:val="center"/>
            <w:hideMark/>
          </w:tcPr>
          <w:p w14:paraId="4C865BE4"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c>
          <w:tcPr>
            <w:tcW w:w="663" w:type="pct"/>
            <w:tcBorders>
              <w:top w:val="nil"/>
              <w:left w:val="nil"/>
              <w:bottom w:val="single" w:sz="4" w:space="0" w:color="auto"/>
              <w:right w:val="single" w:sz="4" w:space="0" w:color="auto"/>
            </w:tcBorders>
            <w:shd w:val="clear" w:color="auto" w:fill="auto"/>
            <w:vAlign w:val="center"/>
            <w:hideMark/>
          </w:tcPr>
          <w:p w14:paraId="598020C7"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r>
      <w:tr w:rsidR="00DE52BF" w:rsidRPr="00DE52BF" w14:paraId="3FBAC4FA"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0FA0A001"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11</w:t>
            </w:r>
          </w:p>
        </w:tc>
        <w:tc>
          <w:tcPr>
            <w:tcW w:w="2840" w:type="pct"/>
            <w:tcBorders>
              <w:top w:val="nil"/>
              <w:left w:val="nil"/>
              <w:bottom w:val="single" w:sz="4" w:space="0" w:color="auto"/>
              <w:right w:val="single" w:sz="4" w:space="0" w:color="auto"/>
            </w:tcBorders>
            <w:shd w:val="clear" w:color="auto" w:fill="auto"/>
            <w:vAlign w:val="center"/>
            <w:hideMark/>
          </w:tcPr>
          <w:p w14:paraId="2027096D"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Modern Commercial Bank Management</w:t>
            </w:r>
          </w:p>
        </w:tc>
        <w:tc>
          <w:tcPr>
            <w:tcW w:w="570" w:type="pct"/>
            <w:tcBorders>
              <w:top w:val="nil"/>
              <w:left w:val="nil"/>
              <w:bottom w:val="single" w:sz="4" w:space="0" w:color="auto"/>
              <w:right w:val="single" w:sz="4" w:space="0" w:color="auto"/>
            </w:tcBorders>
            <w:shd w:val="clear" w:color="auto" w:fill="auto"/>
            <w:vAlign w:val="center"/>
            <w:hideMark/>
          </w:tcPr>
          <w:p w14:paraId="14A163E1"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4</w:t>
            </w:r>
          </w:p>
        </w:tc>
        <w:tc>
          <w:tcPr>
            <w:tcW w:w="630" w:type="pct"/>
            <w:tcBorders>
              <w:top w:val="nil"/>
              <w:left w:val="nil"/>
              <w:bottom w:val="single" w:sz="4" w:space="0" w:color="auto"/>
              <w:right w:val="single" w:sz="4" w:space="0" w:color="auto"/>
            </w:tcBorders>
            <w:shd w:val="clear" w:color="auto" w:fill="auto"/>
            <w:vAlign w:val="center"/>
            <w:hideMark/>
          </w:tcPr>
          <w:p w14:paraId="0E817AF2"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18563EFA"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r>
      <w:tr w:rsidR="00DE52BF" w:rsidRPr="00DE52BF" w14:paraId="71737A7F"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7B238196"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c>
          <w:tcPr>
            <w:tcW w:w="2840" w:type="pct"/>
            <w:tcBorders>
              <w:top w:val="nil"/>
              <w:left w:val="nil"/>
              <w:bottom w:val="single" w:sz="4" w:space="0" w:color="auto"/>
              <w:right w:val="single" w:sz="4" w:space="0" w:color="auto"/>
            </w:tcBorders>
            <w:shd w:val="clear" w:color="auto" w:fill="auto"/>
            <w:vAlign w:val="center"/>
            <w:hideMark/>
          </w:tcPr>
          <w:p w14:paraId="1C2F3E5F" w14:textId="77777777" w:rsidR="00DE52BF" w:rsidRPr="00DE52BF" w:rsidRDefault="00DE52BF" w:rsidP="00D77DF0">
            <w:pP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Elective Courses (Choose 3 out of 5)</w:t>
            </w:r>
          </w:p>
        </w:tc>
        <w:tc>
          <w:tcPr>
            <w:tcW w:w="570" w:type="pct"/>
            <w:tcBorders>
              <w:top w:val="nil"/>
              <w:left w:val="nil"/>
              <w:bottom w:val="single" w:sz="4" w:space="0" w:color="auto"/>
              <w:right w:val="single" w:sz="4" w:space="0" w:color="auto"/>
            </w:tcBorders>
            <w:shd w:val="clear" w:color="auto" w:fill="auto"/>
            <w:vAlign w:val="center"/>
            <w:hideMark/>
          </w:tcPr>
          <w:p w14:paraId="5B78851F"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30" w:type="pct"/>
            <w:tcBorders>
              <w:top w:val="nil"/>
              <w:left w:val="nil"/>
              <w:bottom w:val="single" w:sz="4" w:space="0" w:color="auto"/>
              <w:right w:val="single" w:sz="4" w:space="0" w:color="auto"/>
            </w:tcBorders>
            <w:shd w:val="clear" w:color="auto" w:fill="auto"/>
            <w:vAlign w:val="center"/>
            <w:hideMark/>
          </w:tcPr>
          <w:p w14:paraId="3997E275"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63" w:type="pct"/>
            <w:tcBorders>
              <w:top w:val="nil"/>
              <w:left w:val="nil"/>
              <w:bottom w:val="single" w:sz="4" w:space="0" w:color="auto"/>
              <w:right w:val="single" w:sz="4" w:space="0" w:color="auto"/>
            </w:tcBorders>
            <w:shd w:val="clear" w:color="auto" w:fill="auto"/>
            <w:vAlign w:val="center"/>
            <w:hideMark/>
          </w:tcPr>
          <w:p w14:paraId="12D7876F"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r>
      <w:tr w:rsidR="00DE52BF" w:rsidRPr="00DE52BF" w14:paraId="17F9B452"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762F5DC8"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12</w:t>
            </w:r>
          </w:p>
        </w:tc>
        <w:tc>
          <w:tcPr>
            <w:tcW w:w="2840" w:type="pct"/>
            <w:tcBorders>
              <w:top w:val="nil"/>
              <w:left w:val="nil"/>
              <w:bottom w:val="single" w:sz="4" w:space="0" w:color="auto"/>
              <w:right w:val="single" w:sz="4" w:space="0" w:color="auto"/>
            </w:tcBorders>
            <w:shd w:val="clear" w:color="auto" w:fill="auto"/>
            <w:vAlign w:val="center"/>
            <w:hideMark/>
          </w:tcPr>
          <w:p w14:paraId="122DC768"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Advanced Project Appraisal</w:t>
            </w:r>
          </w:p>
        </w:tc>
        <w:tc>
          <w:tcPr>
            <w:tcW w:w="570" w:type="pct"/>
            <w:tcBorders>
              <w:top w:val="nil"/>
              <w:left w:val="nil"/>
              <w:bottom w:val="single" w:sz="4" w:space="0" w:color="auto"/>
              <w:right w:val="single" w:sz="4" w:space="0" w:color="auto"/>
            </w:tcBorders>
            <w:shd w:val="clear" w:color="auto" w:fill="auto"/>
            <w:vAlign w:val="center"/>
            <w:hideMark/>
          </w:tcPr>
          <w:p w14:paraId="01479D1A"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3</w:t>
            </w:r>
          </w:p>
        </w:tc>
        <w:tc>
          <w:tcPr>
            <w:tcW w:w="630" w:type="pct"/>
            <w:tcBorders>
              <w:top w:val="nil"/>
              <w:left w:val="nil"/>
              <w:bottom w:val="single" w:sz="4" w:space="0" w:color="auto"/>
              <w:right w:val="single" w:sz="4" w:space="0" w:color="auto"/>
            </w:tcBorders>
            <w:shd w:val="clear" w:color="auto" w:fill="auto"/>
            <w:vAlign w:val="center"/>
            <w:hideMark/>
          </w:tcPr>
          <w:p w14:paraId="3362AA64"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6B2F7DCB"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r>
      <w:tr w:rsidR="00DE52BF" w:rsidRPr="00DE52BF" w14:paraId="08E3822B"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6187684E"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13</w:t>
            </w:r>
          </w:p>
        </w:tc>
        <w:tc>
          <w:tcPr>
            <w:tcW w:w="2840" w:type="pct"/>
            <w:tcBorders>
              <w:top w:val="nil"/>
              <w:left w:val="nil"/>
              <w:bottom w:val="single" w:sz="4" w:space="0" w:color="auto"/>
              <w:right w:val="single" w:sz="4" w:space="0" w:color="auto"/>
            </w:tcBorders>
            <w:shd w:val="clear" w:color="auto" w:fill="auto"/>
            <w:vAlign w:val="center"/>
            <w:hideMark/>
          </w:tcPr>
          <w:p w14:paraId="22B97338"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Bank Risk Management</w:t>
            </w:r>
          </w:p>
        </w:tc>
        <w:tc>
          <w:tcPr>
            <w:tcW w:w="570" w:type="pct"/>
            <w:tcBorders>
              <w:top w:val="nil"/>
              <w:left w:val="nil"/>
              <w:bottom w:val="single" w:sz="4" w:space="0" w:color="auto"/>
              <w:right w:val="single" w:sz="4" w:space="0" w:color="auto"/>
            </w:tcBorders>
            <w:shd w:val="clear" w:color="auto" w:fill="auto"/>
            <w:vAlign w:val="center"/>
            <w:hideMark/>
          </w:tcPr>
          <w:p w14:paraId="3F8600FD"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3</w:t>
            </w:r>
          </w:p>
        </w:tc>
        <w:tc>
          <w:tcPr>
            <w:tcW w:w="630" w:type="pct"/>
            <w:tcBorders>
              <w:top w:val="nil"/>
              <w:left w:val="nil"/>
              <w:bottom w:val="single" w:sz="4" w:space="0" w:color="auto"/>
              <w:right w:val="single" w:sz="4" w:space="0" w:color="auto"/>
            </w:tcBorders>
            <w:shd w:val="clear" w:color="auto" w:fill="auto"/>
            <w:vAlign w:val="center"/>
            <w:hideMark/>
          </w:tcPr>
          <w:p w14:paraId="12E0B4FE"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c>
          <w:tcPr>
            <w:tcW w:w="663" w:type="pct"/>
            <w:tcBorders>
              <w:top w:val="nil"/>
              <w:left w:val="nil"/>
              <w:bottom w:val="single" w:sz="4" w:space="0" w:color="auto"/>
              <w:right w:val="single" w:sz="4" w:space="0" w:color="auto"/>
            </w:tcBorders>
            <w:shd w:val="clear" w:color="auto" w:fill="auto"/>
            <w:vAlign w:val="center"/>
            <w:hideMark/>
          </w:tcPr>
          <w:p w14:paraId="518C27E6"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r>
      <w:tr w:rsidR="00DE52BF" w:rsidRPr="00DE52BF" w14:paraId="00D30A02"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1B055668"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lastRenderedPageBreak/>
              <w:t>14</w:t>
            </w:r>
          </w:p>
        </w:tc>
        <w:tc>
          <w:tcPr>
            <w:tcW w:w="2840" w:type="pct"/>
            <w:tcBorders>
              <w:top w:val="nil"/>
              <w:left w:val="nil"/>
              <w:bottom w:val="single" w:sz="4" w:space="0" w:color="auto"/>
              <w:right w:val="single" w:sz="4" w:space="0" w:color="auto"/>
            </w:tcBorders>
            <w:shd w:val="clear" w:color="auto" w:fill="auto"/>
            <w:vAlign w:val="center"/>
            <w:hideMark/>
          </w:tcPr>
          <w:p w14:paraId="36D0A2C2"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Behavioral Finance</w:t>
            </w:r>
          </w:p>
        </w:tc>
        <w:tc>
          <w:tcPr>
            <w:tcW w:w="570" w:type="pct"/>
            <w:tcBorders>
              <w:top w:val="nil"/>
              <w:left w:val="nil"/>
              <w:bottom w:val="single" w:sz="4" w:space="0" w:color="auto"/>
              <w:right w:val="single" w:sz="4" w:space="0" w:color="auto"/>
            </w:tcBorders>
            <w:shd w:val="clear" w:color="auto" w:fill="auto"/>
            <w:vAlign w:val="center"/>
            <w:hideMark/>
          </w:tcPr>
          <w:p w14:paraId="7D00B12F"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3</w:t>
            </w:r>
          </w:p>
        </w:tc>
        <w:tc>
          <w:tcPr>
            <w:tcW w:w="630" w:type="pct"/>
            <w:tcBorders>
              <w:top w:val="nil"/>
              <w:left w:val="nil"/>
              <w:bottom w:val="single" w:sz="4" w:space="0" w:color="auto"/>
              <w:right w:val="single" w:sz="4" w:space="0" w:color="auto"/>
            </w:tcBorders>
            <w:shd w:val="clear" w:color="auto" w:fill="auto"/>
            <w:vAlign w:val="center"/>
            <w:hideMark/>
          </w:tcPr>
          <w:p w14:paraId="1E9A4792"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1FB86A4F"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r>
      <w:tr w:rsidR="00DE52BF" w:rsidRPr="00DE52BF" w14:paraId="70F6FEA5"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3B338FC5"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15</w:t>
            </w:r>
          </w:p>
        </w:tc>
        <w:tc>
          <w:tcPr>
            <w:tcW w:w="2840" w:type="pct"/>
            <w:tcBorders>
              <w:top w:val="nil"/>
              <w:left w:val="nil"/>
              <w:bottom w:val="single" w:sz="4" w:space="0" w:color="auto"/>
              <w:right w:val="single" w:sz="4" w:space="0" w:color="auto"/>
            </w:tcBorders>
            <w:shd w:val="clear" w:color="auto" w:fill="auto"/>
            <w:vAlign w:val="center"/>
            <w:hideMark/>
          </w:tcPr>
          <w:p w14:paraId="441F5661"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Financial Derivatives and Risk Management</w:t>
            </w:r>
          </w:p>
        </w:tc>
        <w:tc>
          <w:tcPr>
            <w:tcW w:w="570" w:type="pct"/>
            <w:tcBorders>
              <w:top w:val="nil"/>
              <w:left w:val="nil"/>
              <w:bottom w:val="single" w:sz="4" w:space="0" w:color="auto"/>
              <w:right w:val="single" w:sz="4" w:space="0" w:color="auto"/>
            </w:tcBorders>
            <w:shd w:val="clear" w:color="auto" w:fill="auto"/>
            <w:vAlign w:val="center"/>
            <w:hideMark/>
          </w:tcPr>
          <w:p w14:paraId="01419611"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3</w:t>
            </w:r>
          </w:p>
        </w:tc>
        <w:tc>
          <w:tcPr>
            <w:tcW w:w="630" w:type="pct"/>
            <w:tcBorders>
              <w:top w:val="nil"/>
              <w:left w:val="nil"/>
              <w:bottom w:val="single" w:sz="4" w:space="0" w:color="auto"/>
              <w:right w:val="single" w:sz="4" w:space="0" w:color="auto"/>
            </w:tcBorders>
            <w:shd w:val="clear" w:color="auto" w:fill="auto"/>
            <w:vAlign w:val="center"/>
            <w:hideMark/>
          </w:tcPr>
          <w:p w14:paraId="4C26C0F3"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05C4FBA8"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r>
      <w:tr w:rsidR="00DE52BF" w:rsidRPr="00DE52BF" w14:paraId="707B208E"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4E93FCFF"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16</w:t>
            </w:r>
          </w:p>
        </w:tc>
        <w:tc>
          <w:tcPr>
            <w:tcW w:w="2840" w:type="pct"/>
            <w:tcBorders>
              <w:top w:val="nil"/>
              <w:left w:val="nil"/>
              <w:bottom w:val="single" w:sz="4" w:space="0" w:color="auto"/>
              <w:right w:val="single" w:sz="4" w:space="0" w:color="auto"/>
            </w:tcBorders>
            <w:shd w:val="clear" w:color="auto" w:fill="auto"/>
            <w:vAlign w:val="center"/>
            <w:hideMark/>
          </w:tcPr>
          <w:p w14:paraId="1E5DA29F"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Leadership and Management Skills</w:t>
            </w:r>
          </w:p>
        </w:tc>
        <w:tc>
          <w:tcPr>
            <w:tcW w:w="570" w:type="pct"/>
            <w:tcBorders>
              <w:top w:val="nil"/>
              <w:left w:val="nil"/>
              <w:bottom w:val="single" w:sz="4" w:space="0" w:color="auto"/>
              <w:right w:val="single" w:sz="4" w:space="0" w:color="auto"/>
            </w:tcBorders>
            <w:shd w:val="clear" w:color="auto" w:fill="auto"/>
            <w:vAlign w:val="center"/>
            <w:hideMark/>
          </w:tcPr>
          <w:p w14:paraId="09347B64"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3</w:t>
            </w:r>
          </w:p>
        </w:tc>
        <w:tc>
          <w:tcPr>
            <w:tcW w:w="630" w:type="pct"/>
            <w:tcBorders>
              <w:top w:val="nil"/>
              <w:left w:val="nil"/>
              <w:bottom w:val="single" w:sz="4" w:space="0" w:color="auto"/>
              <w:right w:val="single" w:sz="4" w:space="0" w:color="auto"/>
            </w:tcBorders>
            <w:shd w:val="clear" w:color="auto" w:fill="auto"/>
            <w:vAlign w:val="center"/>
            <w:hideMark/>
          </w:tcPr>
          <w:p w14:paraId="3D6E65B3"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4F404A9C"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r>
      <w:tr w:rsidR="00DE52BF" w:rsidRPr="00DE52BF" w14:paraId="5972C961" w14:textId="77777777" w:rsidTr="00D77DF0">
        <w:trPr>
          <w:trHeight w:val="400"/>
        </w:trPr>
        <w:tc>
          <w:tcPr>
            <w:tcW w:w="297" w:type="pct"/>
            <w:tcBorders>
              <w:top w:val="nil"/>
              <w:left w:val="single" w:sz="4" w:space="0" w:color="auto"/>
              <w:bottom w:val="single" w:sz="4" w:space="0" w:color="auto"/>
              <w:right w:val="single" w:sz="4" w:space="0" w:color="auto"/>
            </w:tcBorders>
            <w:shd w:val="clear" w:color="000000" w:fill="E7E6E6"/>
            <w:vAlign w:val="center"/>
            <w:hideMark/>
          </w:tcPr>
          <w:p w14:paraId="3E9CD847"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IV</w:t>
            </w:r>
          </w:p>
        </w:tc>
        <w:tc>
          <w:tcPr>
            <w:tcW w:w="2840" w:type="pct"/>
            <w:tcBorders>
              <w:top w:val="nil"/>
              <w:left w:val="nil"/>
              <w:bottom w:val="single" w:sz="4" w:space="0" w:color="auto"/>
              <w:right w:val="single" w:sz="4" w:space="0" w:color="auto"/>
            </w:tcBorders>
            <w:shd w:val="clear" w:color="000000" w:fill="E7E6E6"/>
            <w:vAlign w:val="center"/>
            <w:hideMark/>
          </w:tcPr>
          <w:p w14:paraId="2221FCD4" w14:textId="77777777" w:rsidR="00DE52BF" w:rsidRPr="00DE52BF" w:rsidRDefault="00DE52BF" w:rsidP="00D77DF0">
            <w:pP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lang w:val="en-US"/>
              </w:rPr>
              <w:t>Master’s Thesis</w:t>
            </w:r>
          </w:p>
        </w:tc>
        <w:tc>
          <w:tcPr>
            <w:tcW w:w="570" w:type="pct"/>
            <w:tcBorders>
              <w:top w:val="nil"/>
              <w:left w:val="nil"/>
              <w:bottom w:val="single" w:sz="4" w:space="0" w:color="auto"/>
              <w:right w:val="single" w:sz="4" w:space="0" w:color="auto"/>
            </w:tcBorders>
            <w:shd w:val="clear" w:color="000000" w:fill="E7E6E6"/>
            <w:vAlign w:val="center"/>
            <w:hideMark/>
          </w:tcPr>
          <w:p w14:paraId="0CED0D1D"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15</w:t>
            </w:r>
          </w:p>
        </w:tc>
        <w:tc>
          <w:tcPr>
            <w:tcW w:w="630" w:type="pct"/>
            <w:tcBorders>
              <w:top w:val="nil"/>
              <w:left w:val="nil"/>
              <w:bottom w:val="single" w:sz="4" w:space="0" w:color="auto"/>
              <w:right w:val="single" w:sz="4" w:space="0" w:color="auto"/>
            </w:tcBorders>
            <w:shd w:val="clear" w:color="000000" w:fill="E7E6E6"/>
            <w:vAlign w:val="center"/>
            <w:hideMark/>
          </w:tcPr>
          <w:p w14:paraId="7D1CB892"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c>
          <w:tcPr>
            <w:tcW w:w="663" w:type="pct"/>
            <w:tcBorders>
              <w:top w:val="nil"/>
              <w:left w:val="nil"/>
              <w:bottom w:val="single" w:sz="4" w:space="0" w:color="auto"/>
              <w:right w:val="single" w:sz="4" w:space="0" w:color="auto"/>
            </w:tcBorders>
            <w:shd w:val="clear" w:color="000000" w:fill="E7E6E6"/>
            <w:vAlign w:val="center"/>
            <w:hideMark/>
          </w:tcPr>
          <w:p w14:paraId="51E1AB3B"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 </w:t>
            </w:r>
          </w:p>
        </w:tc>
      </w:tr>
      <w:tr w:rsidR="00DE52BF" w:rsidRPr="00DE52BF" w14:paraId="722B30DE" w14:textId="77777777" w:rsidTr="00D77DF0">
        <w:trPr>
          <w:trHeight w:val="400"/>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23A46B00"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17</w:t>
            </w:r>
          </w:p>
        </w:tc>
        <w:tc>
          <w:tcPr>
            <w:tcW w:w="2840" w:type="pct"/>
            <w:tcBorders>
              <w:top w:val="nil"/>
              <w:left w:val="nil"/>
              <w:bottom w:val="single" w:sz="4" w:space="0" w:color="auto"/>
              <w:right w:val="single" w:sz="4" w:space="0" w:color="auto"/>
            </w:tcBorders>
            <w:shd w:val="clear" w:color="auto" w:fill="auto"/>
            <w:vAlign w:val="center"/>
            <w:hideMark/>
          </w:tcPr>
          <w:p w14:paraId="75A9B3E4"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Master’s Thesis</w:t>
            </w:r>
          </w:p>
        </w:tc>
        <w:tc>
          <w:tcPr>
            <w:tcW w:w="570" w:type="pct"/>
            <w:tcBorders>
              <w:top w:val="nil"/>
              <w:left w:val="nil"/>
              <w:bottom w:val="single" w:sz="4" w:space="0" w:color="auto"/>
              <w:right w:val="single" w:sz="4" w:space="0" w:color="auto"/>
            </w:tcBorders>
            <w:shd w:val="clear" w:color="auto" w:fill="auto"/>
            <w:vAlign w:val="center"/>
            <w:hideMark/>
          </w:tcPr>
          <w:p w14:paraId="0A672A51"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15</w:t>
            </w:r>
          </w:p>
        </w:tc>
        <w:tc>
          <w:tcPr>
            <w:tcW w:w="630" w:type="pct"/>
            <w:tcBorders>
              <w:top w:val="nil"/>
              <w:left w:val="nil"/>
              <w:bottom w:val="single" w:sz="4" w:space="0" w:color="auto"/>
              <w:right w:val="single" w:sz="4" w:space="0" w:color="auto"/>
            </w:tcBorders>
            <w:shd w:val="clear" w:color="auto" w:fill="auto"/>
            <w:vAlign w:val="center"/>
            <w:hideMark/>
          </w:tcPr>
          <w:p w14:paraId="32CF1BE6"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c>
          <w:tcPr>
            <w:tcW w:w="663" w:type="pct"/>
            <w:tcBorders>
              <w:top w:val="nil"/>
              <w:left w:val="nil"/>
              <w:bottom w:val="single" w:sz="4" w:space="0" w:color="auto"/>
              <w:right w:val="single" w:sz="4" w:space="0" w:color="auto"/>
            </w:tcBorders>
            <w:shd w:val="clear" w:color="auto" w:fill="auto"/>
            <w:vAlign w:val="center"/>
            <w:hideMark/>
          </w:tcPr>
          <w:p w14:paraId="4E6E226B"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X</w:t>
            </w:r>
          </w:p>
        </w:tc>
      </w:tr>
      <w:tr w:rsidR="00DE52BF" w:rsidRPr="00DE52BF" w14:paraId="126B8DD2" w14:textId="77777777" w:rsidTr="00D77DF0">
        <w:trPr>
          <w:trHeight w:val="400"/>
        </w:trPr>
        <w:tc>
          <w:tcPr>
            <w:tcW w:w="297" w:type="pct"/>
            <w:tcBorders>
              <w:top w:val="nil"/>
              <w:left w:val="single" w:sz="4" w:space="0" w:color="auto"/>
              <w:bottom w:val="single" w:sz="4" w:space="0" w:color="auto"/>
              <w:right w:val="single" w:sz="4" w:space="0" w:color="auto"/>
            </w:tcBorders>
            <w:shd w:val="clear" w:color="000000" w:fill="E7E6E6"/>
            <w:vAlign w:val="center"/>
            <w:hideMark/>
          </w:tcPr>
          <w:p w14:paraId="7DFEB838" w14:textId="77777777" w:rsidR="00DE52BF" w:rsidRPr="00DE52BF" w:rsidRDefault="00DE52BF" w:rsidP="00D77DF0">
            <w:pPr>
              <w:jc w:val="cente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c>
          <w:tcPr>
            <w:tcW w:w="2840" w:type="pct"/>
            <w:tcBorders>
              <w:top w:val="nil"/>
              <w:left w:val="nil"/>
              <w:bottom w:val="single" w:sz="4" w:space="0" w:color="auto"/>
              <w:right w:val="single" w:sz="4" w:space="0" w:color="auto"/>
            </w:tcBorders>
            <w:shd w:val="clear" w:color="000000" w:fill="E7E6E6"/>
            <w:vAlign w:val="center"/>
            <w:hideMark/>
          </w:tcPr>
          <w:p w14:paraId="2FEE3B0C" w14:textId="77777777" w:rsidR="00DE52BF" w:rsidRPr="00DE52BF" w:rsidRDefault="00DE52BF" w:rsidP="00D77DF0">
            <w:pP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lang w:val="en-US"/>
              </w:rPr>
              <w:t>General Courses</w:t>
            </w:r>
          </w:p>
        </w:tc>
        <w:tc>
          <w:tcPr>
            <w:tcW w:w="570" w:type="pct"/>
            <w:tcBorders>
              <w:top w:val="nil"/>
              <w:left w:val="nil"/>
              <w:bottom w:val="single" w:sz="4" w:space="0" w:color="auto"/>
              <w:right w:val="single" w:sz="4" w:space="0" w:color="auto"/>
            </w:tcBorders>
            <w:shd w:val="clear" w:color="000000" w:fill="E7E6E6"/>
            <w:vAlign w:val="center"/>
            <w:hideMark/>
          </w:tcPr>
          <w:p w14:paraId="615C1B31"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60</w:t>
            </w:r>
          </w:p>
        </w:tc>
        <w:tc>
          <w:tcPr>
            <w:tcW w:w="630" w:type="pct"/>
            <w:tcBorders>
              <w:top w:val="nil"/>
              <w:left w:val="nil"/>
              <w:bottom w:val="single" w:sz="4" w:space="0" w:color="auto"/>
              <w:right w:val="single" w:sz="4" w:space="0" w:color="auto"/>
            </w:tcBorders>
            <w:shd w:val="clear" w:color="000000" w:fill="E7E6E6"/>
            <w:vAlign w:val="center"/>
            <w:hideMark/>
          </w:tcPr>
          <w:p w14:paraId="258C0CDB"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60</w:t>
            </w:r>
          </w:p>
        </w:tc>
        <w:tc>
          <w:tcPr>
            <w:tcW w:w="663" w:type="pct"/>
            <w:tcBorders>
              <w:top w:val="nil"/>
              <w:left w:val="nil"/>
              <w:bottom w:val="single" w:sz="4" w:space="0" w:color="auto"/>
              <w:right w:val="single" w:sz="4" w:space="0" w:color="auto"/>
            </w:tcBorders>
            <w:shd w:val="clear" w:color="000000" w:fill="E7E6E6"/>
            <w:vAlign w:val="center"/>
            <w:hideMark/>
          </w:tcPr>
          <w:p w14:paraId="08D5F02C" w14:textId="77777777" w:rsidR="00DE52BF" w:rsidRPr="00DE52BF" w:rsidRDefault="00DE52BF" w:rsidP="00D77DF0">
            <w:pPr>
              <w:jc w:val="center"/>
              <w:rPr>
                <w:rFonts w:asciiTheme="majorHAnsi" w:eastAsia="Times New Roman" w:hAnsiTheme="majorHAnsi" w:cstheme="majorHAnsi"/>
                <w:b/>
                <w:bCs/>
                <w:color w:val="000000"/>
                <w:sz w:val="26"/>
                <w:szCs w:val="26"/>
              </w:rPr>
            </w:pPr>
            <w:r w:rsidRPr="00DE52BF">
              <w:rPr>
                <w:rFonts w:asciiTheme="majorHAnsi" w:eastAsia="Times New Roman" w:hAnsiTheme="majorHAnsi" w:cstheme="majorHAnsi"/>
                <w:b/>
                <w:bCs/>
                <w:color w:val="000000"/>
                <w:sz w:val="26"/>
                <w:szCs w:val="26"/>
              </w:rPr>
              <w:t>60</w:t>
            </w:r>
          </w:p>
        </w:tc>
      </w:tr>
      <w:tr w:rsidR="00DE52BF" w:rsidRPr="00DE52BF" w14:paraId="43CBDCB0" w14:textId="77777777" w:rsidTr="00D77DF0">
        <w:trPr>
          <w:trHeight w:val="360"/>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32C6FDB"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c>
          <w:tcPr>
            <w:tcW w:w="2840" w:type="pct"/>
            <w:tcBorders>
              <w:top w:val="nil"/>
              <w:left w:val="nil"/>
              <w:bottom w:val="single" w:sz="4" w:space="0" w:color="auto"/>
              <w:right w:val="single" w:sz="4" w:space="0" w:color="auto"/>
            </w:tcBorders>
            <w:shd w:val="clear" w:color="auto" w:fill="auto"/>
            <w:vAlign w:val="center"/>
            <w:hideMark/>
          </w:tcPr>
          <w:p w14:paraId="1ACBF1BD"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Number of compatible subjects</w:t>
            </w:r>
          </w:p>
        </w:tc>
        <w:tc>
          <w:tcPr>
            <w:tcW w:w="570" w:type="pct"/>
            <w:tcBorders>
              <w:top w:val="nil"/>
              <w:left w:val="nil"/>
              <w:bottom w:val="single" w:sz="4" w:space="0" w:color="auto"/>
              <w:right w:val="single" w:sz="4" w:space="0" w:color="auto"/>
            </w:tcBorders>
            <w:shd w:val="clear" w:color="auto" w:fill="auto"/>
            <w:noWrap/>
            <w:vAlign w:val="bottom"/>
            <w:hideMark/>
          </w:tcPr>
          <w:p w14:paraId="1D059696" w14:textId="77777777" w:rsidR="00DE52BF" w:rsidRPr="00DE52BF" w:rsidRDefault="00DE52BF" w:rsidP="00D77DF0">
            <w:pPr>
              <w:rPr>
                <w:rFonts w:asciiTheme="majorHAnsi" w:eastAsia="Times New Roman" w:hAnsiTheme="majorHAnsi" w:cstheme="majorHAnsi"/>
                <w:color w:val="000000"/>
                <w:sz w:val="26"/>
                <w:szCs w:val="26"/>
              </w:rPr>
            </w:pPr>
            <w:r w:rsidRPr="00DE52BF">
              <w:rPr>
                <w:rFonts w:asciiTheme="majorHAnsi" w:eastAsia="Times New Roman" w:hAnsiTheme="majorHAnsi" w:cstheme="majorHAnsi"/>
                <w:color w:val="000000"/>
                <w:sz w:val="26"/>
                <w:szCs w:val="26"/>
              </w:rPr>
              <w:t> </w:t>
            </w:r>
          </w:p>
        </w:tc>
        <w:tc>
          <w:tcPr>
            <w:tcW w:w="630" w:type="pct"/>
            <w:tcBorders>
              <w:top w:val="nil"/>
              <w:left w:val="nil"/>
              <w:bottom w:val="single" w:sz="4" w:space="0" w:color="auto"/>
              <w:right w:val="single" w:sz="4" w:space="0" w:color="auto"/>
            </w:tcBorders>
            <w:shd w:val="clear" w:color="auto" w:fill="auto"/>
            <w:noWrap/>
            <w:vAlign w:val="bottom"/>
            <w:hideMark/>
          </w:tcPr>
          <w:p w14:paraId="7A6EB16F" w14:textId="77777777" w:rsidR="00DE52BF" w:rsidRPr="00DE52BF" w:rsidRDefault="00DE52BF" w:rsidP="00D77DF0">
            <w:pPr>
              <w:jc w:val="center"/>
              <w:rPr>
                <w:rFonts w:asciiTheme="majorHAnsi" w:eastAsia="Times New Roman" w:hAnsiTheme="majorHAnsi" w:cstheme="majorHAnsi"/>
                <w:color w:val="000000"/>
                <w:sz w:val="26"/>
                <w:szCs w:val="26"/>
                <w:lang w:val="vi-VN"/>
              </w:rPr>
            </w:pPr>
            <w:r w:rsidRPr="00DE52BF">
              <w:rPr>
                <w:rFonts w:asciiTheme="majorHAnsi" w:eastAsia="Times New Roman" w:hAnsiTheme="majorHAnsi" w:cstheme="majorHAnsi"/>
                <w:color w:val="000000"/>
                <w:sz w:val="26"/>
                <w:szCs w:val="26"/>
              </w:rPr>
              <w:t>13/17</w:t>
            </w:r>
          </w:p>
        </w:tc>
        <w:tc>
          <w:tcPr>
            <w:tcW w:w="663" w:type="pct"/>
            <w:tcBorders>
              <w:top w:val="nil"/>
              <w:left w:val="nil"/>
              <w:bottom w:val="single" w:sz="4" w:space="0" w:color="auto"/>
              <w:right w:val="single" w:sz="4" w:space="0" w:color="auto"/>
            </w:tcBorders>
            <w:shd w:val="clear" w:color="auto" w:fill="auto"/>
            <w:noWrap/>
            <w:vAlign w:val="bottom"/>
            <w:hideMark/>
          </w:tcPr>
          <w:p w14:paraId="0399F154" w14:textId="77777777" w:rsidR="00DE52BF" w:rsidRPr="00DE52BF" w:rsidRDefault="00DE52BF" w:rsidP="00D77DF0">
            <w:pPr>
              <w:jc w:val="center"/>
              <w:rPr>
                <w:rFonts w:asciiTheme="majorHAnsi" w:eastAsia="Times New Roman" w:hAnsiTheme="majorHAnsi" w:cstheme="majorHAnsi"/>
                <w:color w:val="000000"/>
                <w:sz w:val="26"/>
                <w:szCs w:val="26"/>
                <w:lang w:val="vi-VN"/>
              </w:rPr>
            </w:pPr>
            <w:r w:rsidRPr="00DE52BF">
              <w:rPr>
                <w:rFonts w:asciiTheme="majorHAnsi" w:eastAsia="Times New Roman" w:hAnsiTheme="majorHAnsi" w:cstheme="majorHAnsi"/>
                <w:color w:val="000000"/>
                <w:sz w:val="26"/>
                <w:szCs w:val="26"/>
              </w:rPr>
              <w:t>11/17</w:t>
            </w:r>
          </w:p>
        </w:tc>
      </w:tr>
      <w:tr w:rsidR="00DE52BF" w:rsidRPr="00DE52BF" w14:paraId="10D4C2FF" w14:textId="77777777" w:rsidTr="00D77DF0">
        <w:trPr>
          <w:trHeight w:val="360"/>
        </w:trPr>
        <w:tc>
          <w:tcPr>
            <w:tcW w:w="297"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EDE161D" w14:textId="77777777" w:rsidR="00DE52BF" w:rsidRPr="00DE52BF" w:rsidRDefault="00DE52BF" w:rsidP="00D77DF0">
            <w:pPr>
              <w:rPr>
                <w:rFonts w:asciiTheme="majorHAnsi" w:eastAsia="Times New Roman" w:hAnsiTheme="majorHAnsi" w:cstheme="majorHAnsi"/>
                <w:color w:val="000000" w:themeColor="text1"/>
                <w:sz w:val="26"/>
                <w:szCs w:val="26"/>
              </w:rPr>
            </w:pPr>
            <w:r w:rsidRPr="00DE52BF">
              <w:rPr>
                <w:rFonts w:asciiTheme="majorHAnsi" w:eastAsia="Times New Roman" w:hAnsiTheme="majorHAnsi" w:cstheme="majorHAnsi"/>
                <w:color w:val="000000" w:themeColor="text1"/>
                <w:sz w:val="26"/>
                <w:szCs w:val="26"/>
              </w:rPr>
              <w:t> </w:t>
            </w:r>
          </w:p>
        </w:tc>
        <w:tc>
          <w:tcPr>
            <w:tcW w:w="2840" w:type="pct"/>
            <w:tcBorders>
              <w:top w:val="nil"/>
              <w:left w:val="nil"/>
              <w:bottom w:val="single" w:sz="4" w:space="0" w:color="auto"/>
              <w:right w:val="single" w:sz="4" w:space="0" w:color="auto"/>
            </w:tcBorders>
            <w:shd w:val="clear" w:color="auto" w:fill="D9D9D9" w:themeFill="background1" w:themeFillShade="D9"/>
            <w:vAlign w:val="center"/>
            <w:hideMark/>
          </w:tcPr>
          <w:p w14:paraId="29034FFF" w14:textId="77777777" w:rsidR="00DE52BF" w:rsidRPr="00DE52BF" w:rsidRDefault="00DE52BF" w:rsidP="00D77DF0">
            <w:pPr>
              <w:rPr>
                <w:rFonts w:asciiTheme="majorHAnsi" w:eastAsia="Times New Roman" w:hAnsiTheme="majorHAnsi" w:cstheme="majorHAnsi"/>
                <w:b/>
                <w:bCs/>
                <w:color w:val="000000" w:themeColor="text1"/>
                <w:sz w:val="26"/>
                <w:szCs w:val="26"/>
              </w:rPr>
            </w:pPr>
            <w:r w:rsidRPr="00DE52BF">
              <w:rPr>
                <w:rFonts w:asciiTheme="majorHAnsi" w:eastAsia="Times New Roman" w:hAnsiTheme="majorHAnsi" w:cstheme="majorHAnsi"/>
                <w:b/>
                <w:bCs/>
                <w:color w:val="000000" w:themeColor="text1"/>
                <w:sz w:val="26"/>
                <w:szCs w:val="26"/>
              </w:rPr>
              <w:t>Compatibility rate</w:t>
            </w:r>
          </w:p>
        </w:tc>
        <w:tc>
          <w:tcPr>
            <w:tcW w:w="570" w:type="pct"/>
            <w:tcBorders>
              <w:top w:val="nil"/>
              <w:left w:val="nil"/>
              <w:bottom w:val="single" w:sz="4" w:space="0" w:color="auto"/>
              <w:right w:val="single" w:sz="4" w:space="0" w:color="auto"/>
            </w:tcBorders>
            <w:shd w:val="clear" w:color="auto" w:fill="D9D9D9" w:themeFill="background1" w:themeFillShade="D9"/>
            <w:noWrap/>
            <w:vAlign w:val="bottom"/>
            <w:hideMark/>
          </w:tcPr>
          <w:p w14:paraId="7F20AE0B" w14:textId="77777777" w:rsidR="00DE52BF" w:rsidRPr="00DE52BF" w:rsidRDefault="00DE52BF" w:rsidP="00D77DF0">
            <w:pPr>
              <w:rPr>
                <w:rFonts w:asciiTheme="majorHAnsi" w:eastAsia="Times New Roman" w:hAnsiTheme="majorHAnsi" w:cstheme="majorHAnsi"/>
                <w:b/>
                <w:bCs/>
                <w:color w:val="000000" w:themeColor="text1"/>
                <w:sz w:val="26"/>
                <w:szCs w:val="26"/>
              </w:rPr>
            </w:pPr>
            <w:r w:rsidRPr="00DE52BF">
              <w:rPr>
                <w:rFonts w:asciiTheme="majorHAnsi" w:eastAsia="Times New Roman" w:hAnsiTheme="majorHAnsi" w:cstheme="majorHAnsi"/>
                <w:b/>
                <w:bCs/>
                <w:color w:val="000000" w:themeColor="text1"/>
                <w:sz w:val="26"/>
                <w:szCs w:val="26"/>
              </w:rPr>
              <w:t> </w:t>
            </w:r>
          </w:p>
        </w:tc>
        <w:tc>
          <w:tcPr>
            <w:tcW w:w="630" w:type="pct"/>
            <w:tcBorders>
              <w:top w:val="nil"/>
              <w:left w:val="nil"/>
              <w:bottom w:val="single" w:sz="4" w:space="0" w:color="auto"/>
              <w:right w:val="single" w:sz="4" w:space="0" w:color="auto"/>
            </w:tcBorders>
            <w:shd w:val="clear" w:color="auto" w:fill="D9D9D9" w:themeFill="background1" w:themeFillShade="D9"/>
            <w:noWrap/>
            <w:vAlign w:val="bottom"/>
            <w:hideMark/>
          </w:tcPr>
          <w:p w14:paraId="23C1D5FB" w14:textId="77777777" w:rsidR="00DE52BF" w:rsidRPr="00DE52BF" w:rsidRDefault="00DE52BF" w:rsidP="00D77DF0">
            <w:pPr>
              <w:jc w:val="center"/>
              <w:rPr>
                <w:rFonts w:asciiTheme="majorHAnsi" w:eastAsia="Times New Roman" w:hAnsiTheme="majorHAnsi" w:cstheme="majorHAnsi"/>
                <w:b/>
                <w:bCs/>
                <w:color w:val="000000" w:themeColor="text1"/>
                <w:sz w:val="26"/>
                <w:szCs w:val="26"/>
              </w:rPr>
            </w:pPr>
            <w:r w:rsidRPr="00DE52BF">
              <w:rPr>
                <w:rFonts w:asciiTheme="majorHAnsi" w:eastAsia="Times New Roman" w:hAnsiTheme="majorHAnsi" w:cstheme="majorHAnsi"/>
                <w:b/>
                <w:bCs/>
                <w:color w:val="000000" w:themeColor="text1"/>
                <w:sz w:val="26"/>
                <w:szCs w:val="26"/>
              </w:rPr>
              <w:t>76,47%</w:t>
            </w:r>
          </w:p>
        </w:tc>
        <w:tc>
          <w:tcPr>
            <w:tcW w:w="663" w:type="pct"/>
            <w:tcBorders>
              <w:top w:val="nil"/>
              <w:left w:val="nil"/>
              <w:bottom w:val="single" w:sz="4" w:space="0" w:color="auto"/>
              <w:right w:val="single" w:sz="4" w:space="0" w:color="auto"/>
            </w:tcBorders>
            <w:shd w:val="clear" w:color="auto" w:fill="D9D9D9" w:themeFill="background1" w:themeFillShade="D9"/>
            <w:noWrap/>
            <w:vAlign w:val="bottom"/>
            <w:hideMark/>
          </w:tcPr>
          <w:p w14:paraId="5E3ACCEF" w14:textId="77777777" w:rsidR="00DE52BF" w:rsidRPr="00DE52BF" w:rsidRDefault="00DE52BF" w:rsidP="00D77DF0">
            <w:pPr>
              <w:jc w:val="center"/>
              <w:rPr>
                <w:rFonts w:asciiTheme="majorHAnsi" w:eastAsia="Times New Roman" w:hAnsiTheme="majorHAnsi" w:cstheme="majorHAnsi"/>
                <w:b/>
                <w:bCs/>
                <w:color w:val="000000" w:themeColor="text1"/>
                <w:sz w:val="26"/>
                <w:szCs w:val="26"/>
              </w:rPr>
            </w:pPr>
            <w:r w:rsidRPr="00DE52BF">
              <w:rPr>
                <w:rFonts w:asciiTheme="majorHAnsi" w:eastAsia="Times New Roman" w:hAnsiTheme="majorHAnsi" w:cstheme="majorHAnsi"/>
                <w:b/>
                <w:bCs/>
                <w:color w:val="000000" w:themeColor="text1"/>
                <w:sz w:val="26"/>
                <w:szCs w:val="26"/>
              </w:rPr>
              <w:t>64,71%</w:t>
            </w:r>
          </w:p>
        </w:tc>
      </w:tr>
    </w:tbl>
    <w:p w14:paraId="12EBC5B6" w14:textId="77777777" w:rsidR="00DE52BF" w:rsidRPr="00DE52BF" w:rsidRDefault="00DE52BF" w:rsidP="00DE52BF">
      <w:pPr>
        <w:spacing w:line="360" w:lineRule="auto"/>
        <w:ind w:firstLine="567"/>
        <w:jc w:val="both"/>
        <w:rPr>
          <w:rFonts w:ascii="Times New Roman" w:hAnsi="Times New Roman" w:cs="Times New Roman"/>
          <w:sz w:val="26"/>
          <w:szCs w:val="26"/>
          <w:lang w:val="vi-VN"/>
        </w:rPr>
      </w:pPr>
      <w:r w:rsidRPr="00DE52BF">
        <w:rPr>
          <w:rFonts w:ascii="Times New Roman" w:hAnsi="Times New Roman" w:cs="Times New Roman"/>
          <w:sz w:val="26"/>
          <w:szCs w:val="26"/>
        </w:rPr>
        <w:t>The benchmarking of course compatibility shows that most courses in the Master’s program at Lac Hong University have a high degree of compatibility with those offered by two other universities in the same field. The compatibility rate reaches 76.47%.</w:t>
      </w:r>
    </w:p>
    <w:p w14:paraId="49215F51" w14:textId="77777777" w:rsidR="0093472B" w:rsidRPr="00C955E2" w:rsidRDefault="0093472B">
      <w:pPr>
        <w:spacing w:after="0" w:line="360" w:lineRule="auto"/>
        <w:rPr>
          <w:rFonts w:ascii="Times New Roman" w:eastAsia="Times New Roman" w:hAnsi="Times New Roman" w:cs="Times New Roman"/>
          <w:b/>
          <w:color w:val="000000"/>
          <w:sz w:val="26"/>
          <w:szCs w:val="26"/>
        </w:rPr>
      </w:pPr>
      <w:bookmarkStart w:id="2" w:name="_GoBack"/>
      <w:bookmarkEnd w:id="2"/>
    </w:p>
    <w:sectPr w:rsidR="0093472B" w:rsidRPr="00C955E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E2t00">
    <w:panose1 w:val="00000000000000000000"/>
    <w:charset w:val="00"/>
    <w:family w:val="roman"/>
    <w:notTrueType/>
    <w:pitch w:val="default"/>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32F5"/>
    <w:multiLevelType w:val="multilevel"/>
    <w:tmpl w:val="3AB250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EEB0796"/>
    <w:multiLevelType w:val="multilevel"/>
    <w:tmpl w:val="8FA2CE54"/>
    <w:lvl w:ilvl="0">
      <w:start w:val="1"/>
      <w:numFmt w:val="bullet"/>
      <w:lvlText w:val="-"/>
      <w:lvlJc w:val="left"/>
      <w:pPr>
        <w:ind w:left="1282" w:hanging="360"/>
      </w:pPr>
      <w:rPr>
        <w:rFonts w:ascii="Times New Roman" w:eastAsia="Times New Roman" w:hAnsi="Times New Roman" w:cs="Times New Roman"/>
      </w:rPr>
    </w:lvl>
    <w:lvl w:ilvl="1">
      <w:start w:val="1"/>
      <w:numFmt w:val="bullet"/>
      <w:lvlText w:val="o"/>
      <w:lvlJc w:val="left"/>
      <w:pPr>
        <w:ind w:left="2002" w:hanging="360"/>
      </w:pPr>
      <w:rPr>
        <w:rFonts w:ascii="Courier New" w:eastAsia="Courier New" w:hAnsi="Courier New" w:cs="Courier New"/>
      </w:rPr>
    </w:lvl>
    <w:lvl w:ilvl="2">
      <w:start w:val="1"/>
      <w:numFmt w:val="bullet"/>
      <w:lvlText w:val="▪"/>
      <w:lvlJc w:val="left"/>
      <w:pPr>
        <w:ind w:left="2722" w:hanging="360"/>
      </w:pPr>
      <w:rPr>
        <w:rFonts w:ascii="Noto Sans Symbols" w:eastAsia="Noto Sans Symbols" w:hAnsi="Noto Sans Symbols" w:cs="Noto Sans Symbols"/>
      </w:rPr>
    </w:lvl>
    <w:lvl w:ilvl="3">
      <w:start w:val="1"/>
      <w:numFmt w:val="bullet"/>
      <w:lvlText w:val="●"/>
      <w:lvlJc w:val="left"/>
      <w:pPr>
        <w:ind w:left="3442" w:hanging="360"/>
      </w:pPr>
      <w:rPr>
        <w:rFonts w:ascii="Noto Sans Symbols" w:eastAsia="Noto Sans Symbols" w:hAnsi="Noto Sans Symbols" w:cs="Noto Sans Symbols"/>
      </w:rPr>
    </w:lvl>
    <w:lvl w:ilvl="4">
      <w:start w:val="1"/>
      <w:numFmt w:val="bullet"/>
      <w:lvlText w:val="o"/>
      <w:lvlJc w:val="left"/>
      <w:pPr>
        <w:ind w:left="4162" w:hanging="360"/>
      </w:pPr>
      <w:rPr>
        <w:rFonts w:ascii="Courier New" w:eastAsia="Courier New" w:hAnsi="Courier New" w:cs="Courier New"/>
      </w:rPr>
    </w:lvl>
    <w:lvl w:ilvl="5">
      <w:start w:val="1"/>
      <w:numFmt w:val="bullet"/>
      <w:lvlText w:val="▪"/>
      <w:lvlJc w:val="left"/>
      <w:pPr>
        <w:ind w:left="4882" w:hanging="360"/>
      </w:pPr>
      <w:rPr>
        <w:rFonts w:ascii="Noto Sans Symbols" w:eastAsia="Noto Sans Symbols" w:hAnsi="Noto Sans Symbols" w:cs="Noto Sans Symbols"/>
      </w:rPr>
    </w:lvl>
    <w:lvl w:ilvl="6">
      <w:start w:val="1"/>
      <w:numFmt w:val="bullet"/>
      <w:lvlText w:val="●"/>
      <w:lvlJc w:val="left"/>
      <w:pPr>
        <w:ind w:left="5602" w:hanging="360"/>
      </w:pPr>
      <w:rPr>
        <w:rFonts w:ascii="Noto Sans Symbols" w:eastAsia="Noto Sans Symbols" w:hAnsi="Noto Sans Symbols" w:cs="Noto Sans Symbols"/>
      </w:rPr>
    </w:lvl>
    <w:lvl w:ilvl="7">
      <w:start w:val="1"/>
      <w:numFmt w:val="bullet"/>
      <w:lvlText w:val="o"/>
      <w:lvlJc w:val="left"/>
      <w:pPr>
        <w:ind w:left="6322" w:hanging="360"/>
      </w:pPr>
      <w:rPr>
        <w:rFonts w:ascii="Courier New" w:eastAsia="Courier New" w:hAnsi="Courier New" w:cs="Courier New"/>
      </w:rPr>
    </w:lvl>
    <w:lvl w:ilvl="8">
      <w:start w:val="1"/>
      <w:numFmt w:val="bullet"/>
      <w:lvlText w:val="▪"/>
      <w:lvlJc w:val="left"/>
      <w:pPr>
        <w:ind w:left="7042" w:hanging="360"/>
      </w:pPr>
      <w:rPr>
        <w:rFonts w:ascii="Noto Sans Symbols" w:eastAsia="Noto Sans Symbols" w:hAnsi="Noto Sans Symbols" w:cs="Noto Sans Symbols"/>
      </w:rPr>
    </w:lvl>
  </w:abstractNum>
  <w:abstractNum w:abstractNumId="2" w15:restartNumberingAfterBreak="0">
    <w:nsid w:val="0F90380F"/>
    <w:multiLevelType w:val="multilevel"/>
    <w:tmpl w:val="C7BE4DA2"/>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CF20EA"/>
    <w:multiLevelType w:val="multilevel"/>
    <w:tmpl w:val="AEE40F4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1B65300F"/>
    <w:multiLevelType w:val="multilevel"/>
    <w:tmpl w:val="BDDC3E34"/>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D557F01"/>
    <w:multiLevelType w:val="multilevel"/>
    <w:tmpl w:val="4F26E9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0E108AE"/>
    <w:multiLevelType w:val="multilevel"/>
    <w:tmpl w:val="6AE8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32F77"/>
    <w:multiLevelType w:val="multilevel"/>
    <w:tmpl w:val="606C9E90"/>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B6B53FF"/>
    <w:multiLevelType w:val="multilevel"/>
    <w:tmpl w:val="69D6D2AC"/>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EB475F8"/>
    <w:multiLevelType w:val="multilevel"/>
    <w:tmpl w:val="FEE2E27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F82F25"/>
    <w:multiLevelType w:val="multilevel"/>
    <w:tmpl w:val="AA32B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587579"/>
    <w:multiLevelType w:val="multilevel"/>
    <w:tmpl w:val="047088B0"/>
    <w:lvl w:ilvl="0">
      <w:start w:val="1"/>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1950" w:hanging="510"/>
      </w:pPr>
      <w:rPr>
        <w:rFonts w:ascii="Times New Roman" w:eastAsia="Times New Roman" w:hAnsi="Times New Roman" w:cs="Times New Roman"/>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369D5587"/>
    <w:multiLevelType w:val="multilevel"/>
    <w:tmpl w:val="E54653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25509C"/>
    <w:multiLevelType w:val="multilevel"/>
    <w:tmpl w:val="90B4BF5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0CC1C65"/>
    <w:multiLevelType w:val="multilevel"/>
    <w:tmpl w:val="041CDED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99363A"/>
    <w:multiLevelType w:val="multilevel"/>
    <w:tmpl w:val="2B6E816C"/>
    <w:lvl w:ilvl="0">
      <w:start w:val="2"/>
      <w:numFmt w:val="bullet"/>
      <w:lvlText w:val="-"/>
      <w:lvlJc w:val="left"/>
      <w:pPr>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41F51"/>
    <w:multiLevelType w:val="multilevel"/>
    <w:tmpl w:val="4D32D7C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C1D3A03"/>
    <w:multiLevelType w:val="multilevel"/>
    <w:tmpl w:val="916452B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D2B2712"/>
    <w:multiLevelType w:val="multilevel"/>
    <w:tmpl w:val="36F0242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9" w15:restartNumberingAfterBreak="0">
    <w:nsid w:val="4E404420"/>
    <w:multiLevelType w:val="multilevel"/>
    <w:tmpl w:val="649AE582"/>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4EF96FBD"/>
    <w:multiLevelType w:val="multilevel"/>
    <w:tmpl w:val="FC82BEE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180EFB"/>
    <w:multiLevelType w:val="multilevel"/>
    <w:tmpl w:val="BB1E11BC"/>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58E06141"/>
    <w:multiLevelType w:val="multilevel"/>
    <w:tmpl w:val="8154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B5627F"/>
    <w:multiLevelType w:val="multilevel"/>
    <w:tmpl w:val="FD60D6DA"/>
    <w:lvl w:ilvl="0">
      <w:start w:val="1"/>
      <w:numFmt w:val="bullet"/>
      <w:lvlText w:val="-"/>
      <w:lvlJc w:val="left"/>
      <w:pPr>
        <w:ind w:left="1282" w:hanging="360"/>
      </w:pPr>
      <w:rPr>
        <w:rFonts w:ascii="Times New Roman" w:eastAsia="Times New Roman" w:hAnsi="Times New Roman" w:cs="Times New Roman"/>
      </w:rPr>
    </w:lvl>
    <w:lvl w:ilvl="1">
      <w:start w:val="1"/>
      <w:numFmt w:val="bullet"/>
      <w:lvlText w:val="o"/>
      <w:lvlJc w:val="left"/>
      <w:pPr>
        <w:ind w:left="2002" w:hanging="360"/>
      </w:pPr>
      <w:rPr>
        <w:rFonts w:ascii="Courier New" w:eastAsia="Courier New" w:hAnsi="Courier New" w:cs="Courier New"/>
      </w:rPr>
    </w:lvl>
    <w:lvl w:ilvl="2">
      <w:start w:val="1"/>
      <w:numFmt w:val="bullet"/>
      <w:lvlText w:val="▪"/>
      <w:lvlJc w:val="left"/>
      <w:pPr>
        <w:ind w:left="2722" w:hanging="360"/>
      </w:pPr>
      <w:rPr>
        <w:rFonts w:ascii="Noto Sans Symbols" w:eastAsia="Noto Sans Symbols" w:hAnsi="Noto Sans Symbols" w:cs="Noto Sans Symbols"/>
      </w:rPr>
    </w:lvl>
    <w:lvl w:ilvl="3">
      <w:start w:val="1"/>
      <w:numFmt w:val="bullet"/>
      <w:lvlText w:val="●"/>
      <w:lvlJc w:val="left"/>
      <w:pPr>
        <w:ind w:left="3442" w:hanging="360"/>
      </w:pPr>
      <w:rPr>
        <w:rFonts w:ascii="Noto Sans Symbols" w:eastAsia="Noto Sans Symbols" w:hAnsi="Noto Sans Symbols" w:cs="Noto Sans Symbols"/>
      </w:rPr>
    </w:lvl>
    <w:lvl w:ilvl="4">
      <w:start w:val="1"/>
      <w:numFmt w:val="bullet"/>
      <w:lvlText w:val="o"/>
      <w:lvlJc w:val="left"/>
      <w:pPr>
        <w:ind w:left="4162" w:hanging="360"/>
      </w:pPr>
      <w:rPr>
        <w:rFonts w:ascii="Courier New" w:eastAsia="Courier New" w:hAnsi="Courier New" w:cs="Courier New"/>
      </w:rPr>
    </w:lvl>
    <w:lvl w:ilvl="5">
      <w:start w:val="1"/>
      <w:numFmt w:val="bullet"/>
      <w:lvlText w:val="▪"/>
      <w:lvlJc w:val="left"/>
      <w:pPr>
        <w:ind w:left="4882" w:hanging="360"/>
      </w:pPr>
      <w:rPr>
        <w:rFonts w:ascii="Noto Sans Symbols" w:eastAsia="Noto Sans Symbols" w:hAnsi="Noto Sans Symbols" w:cs="Noto Sans Symbols"/>
      </w:rPr>
    </w:lvl>
    <w:lvl w:ilvl="6">
      <w:start w:val="1"/>
      <w:numFmt w:val="bullet"/>
      <w:lvlText w:val="●"/>
      <w:lvlJc w:val="left"/>
      <w:pPr>
        <w:ind w:left="5602" w:hanging="360"/>
      </w:pPr>
      <w:rPr>
        <w:rFonts w:ascii="Noto Sans Symbols" w:eastAsia="Noto Sans Symbols" w:hAnsi="Noto Sans Symbols" w:cs="Noto Sans Symbols"/>
      </w:rPr>
    </w:lvl>
    <w:lvl w:ilvl="7">
      <w:start w:val="1"/>
      <w:numFmt w:val="bullet"/>
      <w:lvlText w:val="o"/>
      <w:lvlJc w:val="left"/>
      <w:pPr>
        <w:ind w:left="6322" w:hanging="360"/>
      </w:pPr>
      <w:rPr>
        <w:rFonts w:ascii="Courier New" w:eastAsia="Courier New" w:hAnsi="Courier New" w:cs="Courier New"/>
      </w:rPr>
    </w:lvl>
    <w:lvl w:ilvl="8">
      <w:start w:val="1"/>
      <w:numFmt w:val="bullet"/>
      <w:lvlText w:val="▪"/>
      <w:lvlJc w:val="left"/>
      <w:pPr>
        <w:ind w:left="7042" w:hanging="360"/>
      </w:pPr>
      <w:rPr>
        <w:rFonts w:ascii="Noto Sans Symbols" w:eastAsia="Noto Sans Symbols" w:hAnsi="Noto Sans Symbols" w:cs="Noto Sans Symbols"/>
      </w:rPr>
    </w:lvl>
  </w:abstractNum>
  <w:abstractNum w:abstractNumId="24" w15:restartNumberingAfterBreak="0">
    <w:nsid w:val="5FB84E7A"/>
    <w:multiLevelType w:val="multilevel"/>
    <w:tmpl w:val="BE542EA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1AA08F8"/>
    <w:multiLevelType w:val="multilevel"/>
    <w:tmpl w:val="9BC079AC"/>
    <w:lvl w:ilvl="0">
      <w:start w:val="1"/>
      <w:numFmt w:val="bullet"/>
      <w:lvlText w:val="-"/>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3921C4F"/>
    <w:multiLevelType w:val="multilevel"/>
    <w:tmpl w:val="7D88643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63AC15A9"/>
    <w:multiLevelType w:val="multilevel"/>
    <w:tmpl w:val="6180ED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91B0557"/>
    <w:multiLevelType w:val="multilevel"/>
    <w:tmpl w:val="2A6CEE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9955950"/>
    <w:multiLevelType w:val="multilevel"/>
    <w:tmpl w:val="26FA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BB7594"/>
    <w:multiLevelType w:val="multilevel"/>
    <w:tmpl w:val="DBC221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D142D2"/>
    <w:multiLevelType w:val="multilevel"/>
    <w:tmpl w:val="653AEB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7513B7"/>
    <w:multiLevelType w:val="multilevel"/>
    <w:tmpl w:val="2DE27C4A"/>
    <w:lvl w:ilvl="0">
      <w:start w:val="1"/>
      <w:numFmt w:val="bullet"/>
      <w:lvlText w:val="●"/>
      <w:lvlJc w:val="left"/>
      <w:pPr>
        <w:ind w:left="1230" w:hanging="360"/>
      </w:pPr>
      <w:rPr>
        <w:rFonts w:ascii="Noto Sans Symbols" w:eastAsia="Noto Sans Symbols" w:hAnsi="Noto Sans Symbols" w:cs="Noto Sans Symbols"/>
      </w:rPr>
    </w:lvl>
    <w:lvl w:ilvl="1">
      <w:start w:val="1"/>
      <w:numFmt w:val="bullet"/>
      <w:lvlText w:val="o"/>
      <w:lvlJc w:val="left"/>
      <w:pPr>
        <w:ind w:left="1950" w:hanging="360"/>
      </w:pPr>
      <w:rPr>
        <w:rFonts w:ascii="Courier New" w:eastAsia="Courier New" w:hAnsi="Courier New" w:cs="Courier New"/>
      </w:rPr>
    </w:lvl>
    <w:lvl w:ilvl="2">
      <w:start w:val="1"/>
      <w:numFmt w:val="bullet"/>
      <w:lvlText w:val="▪"/>
      <w:lvlJc w:val="left"/>
      <w:pPr>
        <w:ind w:left="2670" w:hanging="360"/>
      </w:pPr>
      <w:rPr>
        <w:rFonts w:ascii="Noto Sans Symbols" w:eastAsia="Noto Sans Symbols" w:hAnsi="Noto Sans Symbols" w:cs="Noto Sans Symbols"/>
      </w:rPr>
    </w:lvl>
    <w:lvl w:ilvl="3">
      <w:start w:val="1"/>
      <w:numFmt w:val="bullet"/>
      <w:lvlText w:val="●"/>
      <w:lvlJc w:val="left"/>
      <w:pPr>
        <w:ind w:left="3390" w:hanging="360"/>
      </w:pPr>
      <w:rPr>
        <w:rFonts w:ascii="Noto Sans Symbols" w:eastAsia="Noto Sans Symbols" w:hAnsi="Noto Sans Symbols" w:cs="Noto Sans Symbols"/>
      </w:rPr>
    </w:lvl>
    <w:lvl w:ilvl="4">
      <w:start w:val="1"/>
      <w:numFmt w:val="bullet"/>
      <w:lvlText w:val="o"/>
      <w:lvlJc w:val="left"/>
      <w:pPr>
        <w:ind w:left="4110" w:hanging="360"/>
      </w:pPr>
      <w:rPr>
        <w:rFonts w:ascii="Courier New" w:eastAsia="Courier New" w:hAnsi="Courier New" w:cs="Courier New"/>
      </w:rPr>
    </w:lvl>
    <w:lvl w:ilvl="5">
      <w:start w:val="1"/>
      <w:numFmt w:val="bullet"/>
      <w:lvlText w:val="▪"/>
      <w:lvlJc w:val="left"/>
      <w:pPr>
        <w:ind w:left="4830" w:hanging="360"/>
      </w:pPr>
      <w:rPr>
        <w:rFonts w:ascii="Noto Sans Symbols" w:eastAsia="Noto Sans Symbols" w:hAnsi="Noto Sans Symbols" w:cs="Noto Sans Symbols"/>
      </w:rPr>
    </w:lvl>
    <w:lvl w:ilvl="6">
      <w:start w:val="1"/>
      <w:numFmt w:val="bullet"/>
      <w:lvlText w:val="●"/>
      <w:lvlJc w:val="left"/>
      <w:pPr>
        <w:ind w:left="5550" w:hanging="360"/>
      </w:pPr>
      <w:rPr>
        <w:rFonts w:ascii="Noto Sans Symbols" w:eastAsia="Noto Sans Symbols" w:hAnsi="Noto Sans Symbols" w:cs="Noto Sans Symbols"/>
      </w:rPr>
    </w:lvl>
    <w:lvl w:ilvl="7">
      <w:start w:val="1"/>
      <w:numFmt w:val="bullet"/>
      <w:lvlText w:val="o"/>
      <w:lvlJc w:val="left"/>
      <w:pPr>
        <w:ind w:left="6270" w:hanging="360"/>
      </w:pPr>
      <w:rPr>
        <w:rFonts w:ascii="Courier New" w:eastAsia="Courier New" w:hAnsi="Courier New" w:cs="Courier New"/>
      </w:rPr>
    </w:lvl>
    <w:lvl w:ilvl="8">
      <w:start w:val="1"/>
      <w:numFmt w:val="bullet"/>
      <w:lvlText w:val="▪"/>
      <w:lvlJc w:val="left"/>
      <w:pPr>
        <w:ind w:left="6990" w:hanging="360"/>
      </w:pPr>
      <w:rPr>
        <w:rFonts w:ascii="Noto Sans Symbols" w:eastAsia="Noto Sans Symbols" w:hAnsi="Noto Sans Symbols" w:cs="Noto Sans Symbols"/>
      </w:rPr>
    </w:lvl>
  </w:abstractNum>
  <w:abstractNum w:abstractNumId="33" w15:restartNumberingAfterBreak="0">
    <w:nsid w:val="714116A7"/>
    <w:multiLevelType w:val="multilevel"/>
    <w:tmpl w:val="636CA6D4"/>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7D835077"/>
    <w:multiLevelType w:val="multilevel"/>
    <w:tmpl w:val="64A0C954"/>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DDE0C65"/>
    <w:multiLevelType w:val="multilevel"/>
    <w:tmpl w:val="448A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6D70A3"/>
    <w:multiLevelType w:val="multilevel"/>
    <w:tmpl w:val="B8985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18"/>
  </w:num>
  <w:num w:numId="3">
    <w:abstractNumId w:val="0"/>
  </w:num>
  <w:num w:numId="4">
    <w:abstractNumId w:val="4"/>
  </w:num>
  <w:num w:numId="5">
    <w:abstractNumId w:val="26"/>
  </w:num>
  <w:num w:numId="6">
    <w:abstractNumId w:val="7"/>
  </w:num>
  <w:num w:numId="7">
    <w:abstractNumId w:val="11"/>
  </w:num>
  <w:num w:numId="8">
    <w:abstractNumId w:val="5"/>
  </w:num>
  <w:num w:numId="9">
    <w:abstractNumId w:val="10"/>
  </w:num>
  <w:num w:numId="10">
    <w:abstractNumId w:val="13"/>
  </w:num>
  <w:num w:numId="11">
    <w:abstractNumId w:val="3"/>
  </w:num>
  <w:num w:numId="12">
    <w:abstractNumId w:val="30"/>
  </w:num>
  <w:num w:numId="13">
    <w:abstractNumId w:val="36"/>
  </w:num>
  <w:num w:numId="14">
    <w:abstractNumId w:val="25"/>
  </w:num>
  <w:num w:numId="15">
    <w:abstractNumId w:val="8"/>
  </w:num>
  <w:num w:numId="16">
    <w:abstractNumId w:val="24"/>
  </w:num>
  <w:num w:numId="17">
    <w:abstractNumId w:val="28"/>
  </w:num>
  <w:num w:numId="18">
    <w:abstractNumId w:val="19"/>
  </w:num>
  <w:num w:numId="19">
    <w:abstractNumId w:val="12"/>
  </w:num>
  <w:num w:numId="20">
    <w:abstractNumId w:val="1"/>
  </w:num>
  <w:num w:numId="21">
    <w:abstractNumId w:val="33"/>
  </w:num>
  <w:num w:numId="22">
    <w:abstractNumId w:val="16"/>
  </w:num>
  <w:num w:numId="23">
    <w:abstractNumId w:val="17"/>
  </w:num>
  <w:num w:numId="24">
    <w:abstractNumId w:val="14"/>
  </w:num>
  <w:num w:numId="25">
    <w:abstractNumId w:val="27"/>
  </w:num>
  <w:num w:numId="26">
    <w:abstractNumId w:val="21"/>
  </w:num>
  <w:num w:numId="27">
    <w:abstractNumId w:val="20"/>
  </w:num>
  <w:num w:numId="28">
    <w:abstractNumId w:val="34"/>
  </w:num>
  <w:num w:numId="29">
    <w:abstractNumId w:val="2"/>
  </w:num>
  <w:num w:numId="30">
    <w:abstractNumId w:val="23"/>
  </w:num>
  <w:num w:numId="31">
    <w:abstractNumId w:val="22"/>
  </w:num>
  <w:num w:numId="32">
    <w:abstractNumId w:val="29"/>
  </w:num>
  <w:num w:numId="33">
    <w:abstractNumId w:val="35"/>
  </w:num>
  <w:num w:numId="34">
    <w:abstractNumId w:val="15"/>
  </w:num>
  <w:num w:numId="35">
    <w:abstractNumId w:val="6"/>
  </w:num>
  <w:num w:numId="36">
    <w:abstractNumId w:val="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081"/>
    <w:rsid w:val="0008133E"/>
    <w:rsid w:val="000D628A"/>
    <w:rsid w:val="00125BDB"/>
    <w:rsid w:val="001A013E"/>
    <w:rsid w:val="002059FD"/>
    <w:rsid w:val="00235A15"/>
    <w:rsid w:val="00246F56"/>
    <w:rsid w:val="00266D6D"/>
    <w:rsid w:val="002672F4"/>
    <w:rsid w:val="002731E6"/>
    <w:rsid w:val="003151E2"/>
    <w:rsid w:val="00334093"/>
    <w:rsid w:val="003E0F65"/>
    <w:rsid w:val="00423FDD"/>
    <w:rsid w:val="004315DC"/>
    <w:rsid w:val="00467D45"/>
    <w:rsid w:val="004B07DC"/>
    <w:rsid w:val="00565C37"/>
    <w:rsid w:val="005C1691"/>
    <w:rsid w:val="005E344C"/>
    <w:rsid w:val="005F3A9F"/>
    <w:rsid w:val="00631C7F"/>
    <w:rsid w:val="00650081"/>
    <w:rsid w:val="00655741"/>
    <w:rsid w:val="00660265"/>
    <w:rsid w:val="00690EEF"/>
    <w:rsid w:val="006B4923"/>
    <w:rsid w:val="006C1E68"/>
    <w:rsid w:val="007538BB"/>
    <w:rsid w:val="0077072C"/>
    <w:rsid w:val="00844E89"/>
    <w:rsid w:val="0093472B"/>
    <w:rsid w:val="00957244"/>
    <w:rsid w:val="009B2BF1"/>
    <w:rsid w:val="00A806B8"/>
    <w:rsid w:val="00AA553E"/>
    <w:rsid w:val="00AD25CC"/>
    <w:rsid w:val="00C955E2"/>
    <w:rsid w:val="00D84959"/>
    <w:rsid w:val="00D923FA"/>
    <w:rsid w:val="00DE52BF"/>
    <w:rsid w:val="00F17B17"/>
    <w:rsid w:val="00F3605A"/>
    <w:rsid w:val="00F52A82"/>
    <w:rsid w:val="00F624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0D1A"/>
  <w15:docId w15:val="{803DCB6F-FBE3-4F42-93A9-14099A19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477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A55010"/>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7414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5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C74771"/>
    <w:rPr>
      <w:rFonts w:ascii="Arial" w:eastAsia="Times New Roman" w:hAnsi="Arial" w:cs="Arial"/>
      <w:b/>
      <w:bCs/>
      <w:i/>
      <w:iCs/>
      <w:sz w:val="28"/>
      <w:szCs w:val="28"/>
    </w:rPr>
  </w:style>
  <w:style w:type="paragraph" w:styleId="ListParagraph">
    <w:name w:val="List Paragraph"/>
    <w:aliases w:val="List Paragraph111,My checklist,List Paragraph 1,Citation List,Citation ListCxSpLast"/>
    <w:basedOn w:val="Normal"/>
    <w:link w:val="ListParagraphChar"/>
    <w:uiPriority w:val="34"/>
    <w:qFormat/>
    <w:rsid w:val="00C74771"/>
    <w:pPr>
      <w:spacing w:after="200" w:line="276" w:lineRule="auto"/>
      <w:ind w:left="720"/>
      <w:contextualSpacing/>
    </w:pPr>
    <w:rPr>
      <w:rFonts w:cs="Times New Roman"/>
    </w:rPr>
  </w:style>
  <w:style w:type="character" w:customStyle="1" w:styleId="ListParagraphChar">
    <w:name w:val="List Paragraph Char"/>
    <w:aliases w:val="List Paragraph111 Char,My checklist Char,List Paragraph 1 Char,Citation List Char,Citation ListCxSpLast Char"/>
    <w:link w:val="ListParagraph"/>
    <w:locked/>
    <w:rsid w:val="00C74771"/>
    <w:rPr>
      <w:rFonts w:ascii="Calibri" w:eastAsia="Calibri" w:hAnsi="Calibri" w:cs="Times New Roman"/>
    </w:rPr>
  </w:style>
  <w:style w:type="character" w:customStyle="1" w:styleId="fontstyle01">
    <w:name w:val="fontstyle01"/>
    <w:basedOn w:val="DefaultParagraphFont"/>
    <w:rsid w:val="00C74771"/>
    <w:rPr>
      <w:rFonts w:ascii="TTE2t00" w:hAnsi="TTE2t00" w:hint="default"/>
      <w:b w:val="0"/>
      <w:bCs w:val="0"/>
      <w:i w:val="0"/>
      <w:iCs w:val="0"/>
      <w:color w:val="000000"/>
      <w:sz w:val="26"/>
      <w:szCs w:val="26"/>
    </w:rPr>
  </w:style>
  <w:style w:type="character" w:customStyle="1" w:styleId="fontstyle11">
    <w:name w:val="fontstyle11"/>
    <w:basedOn w:val="DefaultParagraphFont"/>
    <w:rsid w:val="00C74771"/>
    <w:rPr>
      <w:rFonts w:ascii="Times-Roman" w:hAnsi="Times-Roman" w:hint="default"/>
      <w:b w:val="0"/>
      <w:bCs w:val="0"/>
      <w:i w:val="0"/>
      <w:iCs w:val="0"/>
      <w:color w:val="000000"/>
      <w:sz w:val="26"/>
      <w:szCs w:val="26"/>
    </w:rPr>
  </w:style>
  <w:style w:type="character" w:styleId="Hyperlink">
    <w:name w:val="Hyperlink"/>
    <w:basedOn w:val="DefaultParagraphFont"/>
    <w:uiPriority w:val="99"/>
    <w:semiHidden/>
    <w:unhideWhenUsed/>
    <w:rsid w:val="00B23537"/>
    <w:rPr>
      <w:color w:val="0563C1"/>
      <w:u w:val="single"/>
    </w:rPr>
  </w:style>
  <w:style w:type="character" w:styleId="FollowedHyperlink">
    <w:name w:val="FollowedHyperlink"/>
    <w:basedOn w:val="DefaultParagraphFont"/>
    <w:uiPriority w:val="99"/>
    <w:semiHidden/>
    <w:unhideWhenUsed/>
    <w:rsid w:val="00B23537"/>
    <w:rPr>
      <w:color w:val="954F72"/>
      <w:u w:val="single"/>
    </w:rPr>
  </w:style>
  <w:style w:type="paragraph" w:customStyle="1" w:styleId="msonormal0">
    <w:name w:val="msonormal"/>
    <w:basedOn w:val="Normal"/>
    <w:rsid w:val="00B23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23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7">
    <w:name w:val="xl67"/>
    <w:basedOn w:val="Normal"/>
    <w:rsid w:val="00B23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B23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9">
    <w:name w:val="xl69"/>
    <w:basedOn w:val="Normal"/>
    <w:rsid w:val="00B23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
    <w:rsid w:val="00B23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B23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B23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
    <w:rsid w:val="00B2353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B2353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B2353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B23537"/>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Normal"/>
    <w:rsid w:val="00B23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8">
    <w:name w:val="xl78"/>
    <w:basedOn w:val="Normal"/>
    <w:rsid w:val="00B23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
    <w:rsid w:val="00B23537"/>
    <w:pPr>
      <w:pBdr>
        <w:top w:val="single" w:sz="4" w:space="0" w:color="auto"/>
        <w:left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Normal"/>
    <w:rsid w:val="00B23537"/>
    <w:pPr>
      <w:pBdr>
        <w:top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Normal"/>
    <w:rsid w:val="00B23537"/>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2">
    <w:name w:val="xl82"/>
    <w:basedOn w:val="Normal"/>
    <w:rsid w:val="00B23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Normal"/>
    <w:rsid w:val="00B23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Normal"/>
    <w:rsid w:val="00B235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Normal"/>
    <w:rsid w:val="00B23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
    <w:rsid w:val="00B23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Normal"/>
    <w:rsid w:val="00B23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Normal"/>
    <w:rsid w:val="00B23537"/>
    <w:pPr>
      <w:pBdr>
        <w:top w:val="single" w:sz="4" w:space="0" w:color="auto"/>
        <w:left w:val="single" w:sz="4" w:space="0" w:color="auto"/>
        <w:bottom w:val="single" w:sz="4" w:space="0" w:color="auto"/>
        <w:right w:val="single" w:sz="4" w:space="0" w:color="auto"/>
      </w:pBdr>
      <w:shd w:val="clear" w:color="000000" w:fill="FEF2CD"/>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9">
    <w:name w:val="xl89"/>
    <w:basedOn w:val="Normal"/>
    <w:rsid w:val="00B23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0">
    <w:name w:val="xl90"/>
    <w:basedOn w:val="Normal"/>
    <w:rsid w:val="00B23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Normal"/>
    <w:rsid w:val="00B23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2">
    <w:name w:val="xl92"/>
    <w:basedOn w:val="Normal"/>
    <w:rsid w:val="00B2353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itemdesc">
    <w:name w:val="itemdesc"/>
    <w:basedOn w:val="Normal"/>
    <w:rsid w:val="00333FB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uiPriority w:val="9"/>
    <w:rsid w:val="00F87713"/>
    <w:rPr>
      <w:rFonts w:asciiTheme="majorHAnsi" w:eastAsiaTheme="majorEastAsia" w:hAnsiTheme="majorHAnsi" w:cstheme="majorBidi"/>
      <w:color w:val="2F5496" w:themeColor="accent1" w:themeShade="BF"/>
      <w:sz w:val="32"/>
      <w:szCs w:val="32"/>
    </w:rPr>
  </w:style>
  <w:style w:type="paragraph" w:customStyle="1" w:styleId="04-Table">
    <w:name w:val="04-Table"/>
    <w:basedOn w:val="Normal"/>
    <w:link w:val="04-TableChar"/>
    <w:qFormat/>
    <w:rsid w:val="00E42BCB"/>
    <w:pPr>
      <w:widowControl w:val="0"/>
      <w:spacing w:after="0" w:line="300" w:lineRule="auto"/>
      <w:jc w:val="center"/>
    </w:pPr>
    <w:rPr>
      <w:rFonts w:ascii="Times New Roman" w:hAnsi="Times New Roman" w:cs="Times New Roman"/>
      <w:sz w:val="24"/>
      <w:szCs w:val="24"/>
    </w:rPr>
  </w:style>
  <w:style w:type="character" w:customStyle="1" w:styleId="04-TableChar">
    <w:name w:val="04-Table Char"/>
    <w:link w:val="04-Table"/>
    <w:rsid w:val="00E42BCB"/>
    <w:rPr>
      <w:rFonts w:ascii="Times New Roman" w:eastAsia="Calibri"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28" w:type="dxa"/>
        <w:left w:w="28" w:type="dxa"/>
        <w:bottom w:w="28" w:type="dxa"/>
        <w:right w:w="28"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customStyle="1" w:styleId="ng-star-inserted">
    <w:name w:val="ng-star-inserted"/>
    <w:basedOn w:val="Normal"/>
    <w:rsid w:val="00655741"/>
    <w:pPr>
      <w:spacing w:before="100" w:beforeAutospacing="1" w:after="100" w:afterAutospacing="1" w:line="240" w:lineRule="auto"/>
    </w:pPr>
    <w:rPr>
      <w:rFonts w:ascii="Times New Roman" w:eastAsia="Times New Roman" w:hAnsi="Times New Roman" w:cs="Times New Roman"/>
      <w:sz w:val="24"/>
      <w:szCs w:val="24"/>
      <w:lang w:val="vi-VN"/>
    </w:rPr>
  </w:style>
  <w:style w:type="character" w:customStyle="1" w:styleId="ng-star-inserted1">
    <w:name w:val="ng-star-inserted1"/>
    <w:basedOn w:val="DefaultParagraphFont"/>
    <w:rsid w:val="00655741"/>
  </w:style>
  <w:style w:type="character" w:styleId="Strong">
    <w:name w:val="Strong"/>
    <w:basedOn w:val="DefaultParagraphFont"/>
    <w:uiPriority w:val="22"/>
    <w:qFormat/>
    <w:rsid w:val="00F62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4431">
      <w:bodyDiv w:val="1"/>
      <w:marLeft w:val="0"/>
      <w:marRight w:val="0"/>
      <w:marTop w:val="0"/>
      <w:marBottom w:val="0"/>
      <w:divBdr>
        <w:top w:val="none" w:sz="0" w:space="0" w:color="auto"/>
        <w:left w:val="none" w:sz="0" w:space="0" w:color="auto"/>
        <w:bottom w:val="none" w:sz="0" w:space="0" w:color="auto"/>
        <w:right w:val="none" w:sz="0" w:space="0" w:color="auto"/>
      </w:divBdr>
    </w:div>
    <w:div w:id="283969837">
      <w:bodyDiv w:val="1"/>
      <w:marLeft w:val="0"/>
      <w:marRight w:val="0"/>
      <w:marTop w:val="0"/>
      <w:marBottom w:val="0"/>
      <w:divBdr>
        <w:top w:val="none" w:sz="0" w:space="0" w:color="auto"/>
        <w:left w:val="none" w:sz="0" w:space="0" w:color="auto"/>
        <w:bottom w:val="none" w:sz="0" w:space="0" w:color="auto"/>
        <w:right w:val="none" w:sz="0" w:space="0" w:color="auto"/>
      </w:divBdr>
    </w:div>
    <w:div w:id="366570947">
      <w:bodyDiv w:val="1"/>
      <w:marLeft w:val="0"/>
      <w:marRight w:val="0"/>
      <w:marTop w:val="0"/>
      <w:marBottom w:val="0"/>
      <w:divBdr>
        <w:top w:val="none" w:sz="0" w:space="0" w:color="auto"/>
        <w:left w:val="none" w:sz="0" w:space="0" w:color="auto"/>
        <w:bottom w:val="none" w:sz="0" w:space="0" w:color="auto"/>
        <w:right w:val="none" w:sz="0" w:space="0" w:color="auto"/>
      </w:divBdr>
    </w:div>
    <w:div w:id="693918216">
      <w:bodyDiv w:val="1"/>
      <w:marLeft w:val="0"/>
      <w:marRight w:val="0"/>
      <w:marTop w:val="0"/>
      <w:marBottom w:val="0"/>
      <w:divBdr>
        <w:top w:val="none" w:sz="0" w:space="0" w:color="auto"/>
        <w:left w:val="none" w:sz="0" w:space="0" w:color="auto"/>
        <w:bottom w:val="none" w:sz="0" w:space="0" w:color="auto"/>
        <w:right w:val="none" w:sz="0" w:space="0" w:color="auto"/>
      </w:divBdr>
    </w:div>
    <w:div w:id="1277953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38L/0oNisGSw75PPLTwVrBhDkg==">AMUW2mUmG5K9M5CP/eJdyh6TW9V+AhKdCwggKgosYKvB06bm9liOoEwVX8nKOCMLvsOhIDzCBUqyzsY8CzIvH8YD4edhc9Ixv1o7QcZWvXWQ4ZHlcdjwawe6g1ItVrfO4KFTrEhGsT6e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Vu Ha</dc:creator>
  <cp:lastModifiedBy>Hai Nguyen Van</cp:lastModifiedBy>
  <cp:revision>40</cp:revision>
  <cp:lastPrinted>2025-06-04T07:01:00Z</cp:lastPrinted>
  <dcterms:created xsi:type="dcterms:W3CDTF">2025-06-04T06:32:00Z</dcterms:created>
  <dcterms:modified xsi:type="dcterms:W3CDTF">2025-06-04T12:56:00Z</dcterms:modified>
</cp:coreProperties>
</file>